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09657" w14:textId="77777777" w:rsidR="006723E9" w:rsidRDefault="006723E9">
      <w:r>
        <w:t>1.</w:t>
      </w:r>
      <w:r>
        <w:tab/>
        <w:t>Technická</w:t>
      </w:r>
      <w:r w:rsidR="008A7D58">
        <w:t xml:space="preserve"> </w:t>
      </w:r>
      <w:r>
        <w:t xml:space="preserve">zpráva </w:t>
      </w:r>
      <w:r w:rsidR="00CC1740">
        <w:t>+ výpočet TZ</w:t>
      </w:r>
      <w:r w:rsidR="004F7F74">
        <w:tab/>
      </w:r>
      <w:r w:rsidR="004F7F74">
        <w:tab/>
      </w:r>
      <w:r w:rsidR="004F7F74">
        <w:tab/>
      </w:r>
      <w:r w:rsidR="004F7F74">
        <w:tab/>
      </w:r>
      <w:r w:rsidR="004F7F74">
        <w:tab/>
        <w:t>01</w:t>
      </w:r>
    </w:p>
    <w:p w14:paraId="46045156" w14:textId="77777777" w:rsidR="00105BBB" w:rsidRDefault="00105BBB"/>
    <w:p w14:paraId="2EB11FE4" w14:textId="77777777" w:rsidR="006723E9" w:rsidRDefault="006723E9">
      <w:r>
        <w:t>2.</w:t>
      </w:r>
      <w:r>
        <w:tab/>
        <w:t xml:space="preserve"> Výkresová část</w:t>
      </w:r>
    </w:p>
    <w:p w14:paraId="5C214AE3" w14:textId="77777777" w:rsidR="006723E9" w:rsidRDefault="006723E9">
      <w:r>
        <w:tab/>
      </w:r>
    </w:p>
    <w:p w14:paraId="0442D73C" w14:textId="2F9F3F83" w:rsidR="006723E9" w:rsidRDefault="00D35FCC" w:rsidP="00D35FCC">
      <w:pPr>
        <w:ind w:firstLine="708"/>
      </w:pPr>
      <w:r>
        <w:t>P</w:t>
      </w:r>
      <w:r w:rsidR="00041434">
        <w:t>ůdorys 1.NP</w:t>
      </w:r>
      <w:r>
        <w:t>, recepce, denní místnost</w:t>
      </w:r>
      <w:r w:rsidR="008A7D58">
        <w:tab/>
      </w:r>
      <w:r w:rsidR="00041434">
        <w:tab/>
      </w:r>
      <w:r w:rsidR="00187026">
        <w:tab/>
      </w:r>
      <w:proofErr w:type="spellStart"/>
      <w:r w:rsidR="00041434">
        <w:t>v.č</w:t>
      </w:r>
      <w:proofErr w:type="spellEnd"/>
      <w:r w:rsidR="00041434">
        <w:t>.</w:t>
      </w:r>
      <w:r w:rsidR="00041434">
        <w:tab/>
      </w:r>
      <w:r w:rsidR="00EC7139">
        <w:t>0</w:t>
      </w:r>
      <w:r w:rsidR="002E12D8">
        <w:t>2</w:t>
      </w:r>
      <w:r w:rsidR="006723E9">
        <w:tab/>
      </w:r>
    </w:p>
    <w:p w14:paraId="18423BF4" w14:textId="0B544675" w:rsidR="00D35FCC" w:rsidRDefault="00D35FCC" w:rsidP="00D35FCC">
      <w:pPr>
        <w:ind w:firstLine="708"/>
      </w:pPr>
      <w:r>
        <w:t>Půdorys 1.PP stávající stav kotelny</w:t>
      </w:r>
      <w:r>
        <w:tab/>
      </w:r>
      <w:r>
        <w:tab/>
      </w:r>
      <w:r>
        <w:tab/>
      </w:r>
      <w:r w:rsidR="00187026">
        <w:tab/>
      </w:r>
      <w:proofErr w:type="spellStart"/>
      <w:r>
        <w:t>v.č</w:t>
      </w:r>
      <w:proofErr w:type="spellEnd"/>
      <w:r>
        <w:t>.</w:t>
      </w:r>
      <w:r>
        <w:tab/>
        <w:t>03</w:t>
      </w:r>
    </w:p>
    <w:p w14:paraId="3FEBD351" w14:textId="3B1F9D05" w:rsidR="00D35FCC" w:rsidRDefault="00D35FCC" w:rsidP="00D35FCC">
      <w:pPr>
        <w:ind w:firstLine="708"/>
      </w:pPr>
      <w:r>
        <w:t>Půdorys 1.PP nový stav kotelny</w:t>
      </w:r>
      <w:r>
        <w:tab/>
      </w:r>
      <w:r>
        <w:tab/>
      </w:r>
      <w:r>
        <w:tab/>
      </w:r>
      <w:r w:rsidR="00187026">
        <w:tab/>
      </w:r>
      <w:proofErr w:type="spellStart"/>
      <w:r>
        <w:t>v.č</w:t>
      </w:r>
      <w:proofErr w:type="spellEnd"/>
      <w:r>
        <w:t>.</w:t>
      </w:r>
      <w:r>
        <w:tab/>
        <w:t>04</w:t>
      </w:r>
    </w:p>
    <w:p w14:paraId="3A7E772C" w14:textId="46D78A3B" w:rsidR="00D35FCC" w:rsidRDefault="00D35FCC" w:rsidP="00D35FCC">
      <w:pPr>
        <w:ind w:firstLine="708"/>
      </w:pPr>
      <w:r>
        <w:t>Schéma rozvodu ÚT – úprava</w:t>
      </w:r>
      <w:r>
        <w:tab/>
      </w:r>
      <w:r>
        <w:tab/>
      </w:r>
      <w:r>
        <w:tab/>
      </w:r>
      <w:r w:rsidR="00187026">
        <w:tab/>
      </w:r>
      <w:proofErr w:type="spellStart"/>
      <w:r>
        <w:t>v.č</w:t>
      </w:r>
      <w:proofErr w:type="spellEnd"/>
      <w:r>
        <w:t>.</w:t>
      </w:r>
      <w:r>
        <w:tab/>
        <w:t>05</w:t>
      </w:r>
    </w:p>
    <w:p w14:paraId="3F1339F8" w14:textId="55DEC2DD" w:rsidR="00D35FCC" w:rsidRDefault="00D35FCC" w:rsidP="00D35FCC">
      <w:pPr>
        <w:ind w:firstLine="708"/>
      </w:pPr>
      <w:r>
        <w:t>Trubkový rozdělovač ÚT</w:t>
      </w:r>
      <w:r>
        <w:tab/>
      </w:r>
      <w:r>
        <w:tab/>
      </w:r>
      <w:r>
        <w:tab/>
      </w:r>
      <w:r>
        <w:tab/>
      </w:r>
      <w:r w:rsidR="00187026">
        <w:tab/>
      </w:r>
      <w:proofErr w:type="spellStart"/>
      <w:r>
        <w:t>v.č</w:t>
      </w:r>
      <w:proofErr w:type="spellEnd"/>
      <w:r>
        <w:t>.</w:t>
      </w:r>
      <w:r>
        <w:tab/>
        <w:t>06</w:t>
      </w:r>
    </w:p>
    <w:p w14:paraId="34570058" w14:textId="5DE6726C" w:rsidR="00D35FCC" w:rsidRDefault="00D35FCC">
      <w:r>
        <w:tab/>
        <w:t>Půdorys 1.NP – přepojení vedení</w:t>
      </w:r>
      <w:r>
        <w:tab/>
      </w:r>
      <w:r>
        <w:tab/>
      </w:r>
      <w:r>
        <w:tab/>
      </w:r>
      <w:r w:rsidR="00187026">
        <w:tab/>
      </w:r>
      <w:proofErr w:type="spellStart"/>
      <w:r>
        <w:t>v.č</w:t>
      </w:r>
      <w:proofErr w:type="spellEnd"/>
      <w:r>
        <w:t>.</w:t>
      </w:r>
      <w:r>
        <w:tab/>
        <w:t>07</w:t>
      </w:r>
    </w:p>
    <w:p w14:paraId="5A70339E" w14:textId="77777777" w:rsidR="006723E9" w:rsidRDefault="006723E9"/>
    <w:p w14:paraId="185849D4" w14:textId="77777777" w:rsidR="00D35FCC" w:rsidRDefault="00D35FCC"/>
    <w:p w14:paraId="56E315B8" w14:textId="77777777" w:rsidR="00D35FCC" w:rsidRDefault="00D35FCC"/>
    <w:p w14:paraId="1D790B3E" w14:textId="77777777" w:rsidR="006723E9" w:rsidRDefault="006723E9"/>
    <w:p w14:paraId="47B11101" w14:textId="77777777" w:rsidR="006723E9" w:rsidRDefault="006723E9"/>
    <w:p w14:paraId="6EE63824" w14:textId="77777777" w:rsidR="006723E9" w:rsidRDefault="006723E9"/>
    <w:p w14:paraId="1104A2AF" w14:textId="77777777" w:rsidR="006723E9" w:rsidRDefault="006723E9"/>
    <w:p w14:paraId="79E1D2BC" w14:textId="77777777" w:rsidR="006723E9" w:rsidRDefault="006723E9"/>
    <w:p w14:paraId="675E7B38" w14:textId="77777777" w:rsidR="006723E9" w:rsidRDefault="006723E9"/>
    <w:p w14:paraId="2EA9F62D" w14:textId="77777777" w:rsidR="006723E9" w:rsidRDefault="006723E9"/>
    <w:p w14:paraId="4955E63A" w14:textId="77777777" w:rsidR="006723E9" w:rsidRDefault="006723E9"/>
    <w:p w14:paraId="7F6E1CA7" w14:textId="77777777" w:rsidR="006723E9" w:rsidRDefault="006723E9"/>
    <w:p w14:paraId="3E4E2DDA" w14:textId="77777777" w:rsidR="006723E9" w:rsidRDefault="006723E9"/>
    <w:p w14:paraId="5841CF59" w14:textId="77777777" w:rsidR="006723E9" w:rsidRDefault="006723E9"/>
    <w:p w14:paraId="6FBC6A49" w14:textId="77777777" w:rsidR="006723E9" w:rsidRDefault="006723E9"/>
    <w:p w14:paraId="2A46745F" w14:textId="77777777" w:rsidR="006723E9" w:rsidRDefault="006723E9"/>
    <w:p w14:paraId="6BEB321B" w14:textId="77777777" w:rsidR="006723E9" w:rsidRDefault="006723E9"/>
    <w:p w14:paraId="38EE2E98" w14:textId="77777777" w:rsidR="006723E9" w:rsidRDefault="006723E9"/>
    <w:p w14:paraId="247E4F91" w14:textId="77777777" w:rsidR="006723E9" w:rsidRDefault="006723E9"/>
    <w:p w14:paraId="1CBF390E" w14:textId="77777777" w:rsidR="006723E9" w:rsidRDefault="006723E9"/>
    <w:p w14:paraId="6EFC9D95" w14:textId="77777777" w:rsidR="006723E9" w:rsidRDefault="006723E9"/>
    <w:p w14:paraId="6C36529D" w14:textId="77777777" w:rsidR="006723E9" w:rsidRDefault="006723E9"/>
    <w:p w14:paraId="7B0C4A0B" w14:textId="77777777" w:rsidR="006723E9" w:rsidRDefault="006723E9"/>
    <w:p w14:paraId="21816F53" w14:textId="77777777" w:rsidR="006723E9" w:rsidRDefault="006723E9"/>
    <w:p w14:paraId="7D988935" w14:textId="77777777" w:rsidR="008F7564" w:rsidRDefault="008F7564"/>
    <w:p w14:paraId="5FD4B016" w14:textId="77777777" w:rsidR="006723E9" w:rsidRDefault="006723E9"/>
    <w:p w14:paraId="7D742351" w14:textId="77777777" w:rsidR="006723E9" w:rsidRDefault="006723E9"/>
    <w:p w14:paraId="6B7BC6C5" w14:textId="77777777" w:rsidR="006723E9" w:rsidRDefault="006723E9"/>
    <w:p w14:paraId="06856696" w14:textId="77777777" w:rsidR="00692BB2" w:rsidRDefault="00692BB2"/>
    <w:p w14:paraId="46BD3513" w14:textId="77777777" w:rsidR="00692BB2" w:rsidRDefault="00692BB2"/>
    <w:p w14:paraId="63A9F6A9" w14:textId="77777777" w:rsidR="008A7D58" w:rsidRDefault="008A7D58"/>
    <w:p w14:paraId="0A68ACA8" w14:textId="77777777" w:rsidR="006723E9" w:rsidRDefault="006723E9"/>
    <w:p w14:paraId="6CB454C9" w14:textId="77777777" w:rsidR="006723E9" w:rsidRDefault="006723E9"/>
    <w:p w14:paraId="5D25A638" w14:textId="77777777" w:rsidR="006723E9" w:rsidRDefault="006723E9"/>
    <w:p w14:paraId="08668E49" w14:textId="77777777" w:rsidR="006723E9" w:rsidRDefault="006723E9"/>
    <w:p w14:paraId="616D3520" w14:textId="77777777" w:rsidR="006723E9" w:rsidRDefault="006723E9"/>
    <w:p w14:paraId="359BE5B7" w14:textId="77777777" w:rsidR="006723E9" w:rsidRDefault="006723E9"/>
    <w:p w14:paraId="38C87632" w14:textId="77777777" w:rsidR="006723E9" w:rsidRDefault="006723E9"/>
    <w:p w14:paraId="7D6B3866" w14:textId="77777777" w:rsidR="006723E9" w:rsidRDefault="006723E9"/>
    <w:p w14:paraId="155F91E6" w14:textId="77777777" w:rsidR="00CC1740" w:rsidRDefault="00CC1740">
      <w:pPr>
        <w:jc w:val="both"/>
      </w:pPr>
    </w:p>
    <w:p w14:paraId="0E6CED50" w14:textId="77777777" w:rsidR="006723E9" w:rsidRDefault="006723E9">
      <w:pPr>
        <w:jc w:val="both"/>
      </w:pPr>
      <w:r>
        <w:lastRenderedPageBreak/>
        <w:t>TECHNICKÁ ZPRÁVA</w:t>
      </w:r>
    </w:p>
    <w:p w14:paraId="03D8D7DB" w14:textId="77777777" w:rsidR="006723E9" w:rsidRDefault="006723E9">
      <w:pPr>
        <w:jc w:val="both"/>
      </w:pPr>
    </w:p>
    <w:p w14:paraId="30DD8C1B" w14:textId="77777777" w:rsidR="006723E9" w:rsidRDefault="006723E9">
      <w:pPr>
        <w:jc w:val="both"/>
        <w:rPr>
          <w:b/>
        </w:rPr>
      </w:pPr>
      <w:r w:rsidRPr="00105BBB">
        <w:rPr>
          <w:b/>
        </w:rPr>
        <w:t>1.</w:t>
      </w:r>
      <w:r w:rsidR="00D176D8">
        <w:rPr>
          <w:b/>
        </w:rPr>
        <w:t xml:space="preserve"> </w:t>
      </w:r>
      <w:r w:rsidRPr="00105BBB">
        <w:rPr>
          <w:b/>
        </w:rPr>
        <w:t>Úvod</w:t>
      </w:r>
    </w:p>
    <w:p w14:paraId="3E54AD58" w14:textId="77777777" w:rsidR="00D73EF4" w:rsidRDefault="00D73EF4">
      <w:pPr>
        <w:jc w:val="both"/>
        <w:rPr>
          <w:b/>
        </w:rPr>
      </w:pPr>
    </w:p>
    <w:p w14:paraId="518AD206" w14:textId="77777777" w:rsidR="00D73EF4" w:rsidRDefault="00D73EF4" w:rsidP="00D73EF4">
      <w:r>
        <w:t>Základní údaje o stavbě:</w:t>
      </w:r>
    </w:p>
    <w:p w14:paraId="55A80DD7" w14:textId="77777777" w:rsidR="00D73EF4" w:rsidRDefault="00D73EF4" w:rsidP="00D73EF4"/>
    <w:p w14:paraId="2811FABF" w14:textId="5E7073EB" w:rsidR="00D35FCC" w:rsidRDefault="00D73EF4" w:rsidP="00D73EF4">
      <w:r>
        <w:t>Akce</w:t>
      </w:r>
      <w:r>
        <w:tab/>
      </w:r>
      <w:r w:rsidR="00CC1740">
        <w:tab/>
      </w:r>
      <w:r w:rsidR="00CC1740">
        <w:tab/>
      </w:r>
      <w:r w:rsidR="008F7564">
        <w:tab/>
      </w:r>
      <w:r w:rsidR="00CC1740">
        <w:t>:</w:t>
      </w:r>
      <w:r w:rsidR="00CC1740">
        <w:tab/>
      </w:r>
      <w:r w:rsidR="008F7564">
        <w:tab/>
      </w:r>
      <w:r w:rsidR="00D35FCC" w:rsidRPr="00D35FCC">
        <w:t xml:space="preserve">Oblastní muzeum Praha </w:t>
      </w:r>
      <w:r w:rsidR="00D35FCC">
        <w:t>–</w:t>
      </w:r>
      <w:r w:rsidR="00D35FCC" w:rsidRPr="00D35FCC">
        <w:t xml:space="preserve"> východ</w:t>
      </w:r>
    </w:p>
    <w:p w14:paraId="594CBEC5" w14:textId="77777777" w:rsidR="00D35FCC" w:rsidRDefault="00D73EF4" w:rsidP="00D35FCC">
      <w:pPr>
        <w:ind w:left="2124" w:hanging="2124"/>
      </w:pPr>
      <w:r>
        <w:t>Místo</w:t>
      </w:r>
      <w:r>
        <w:tab/>
      </w:r>
      <w:r w:rsidR="008A7D58">
        <w:tab/>
        <w:t>:</w:t>
      </w:r>
      <w:r w:rsidR="008A7D58">
        <w:tab/>
      </w:r>
      <w:r w:rsidR="008F7564">
        <w:tab/>
      </w:r>
      <w:r w:rsidR="00D35FCC" w:rsidRPr="00D35FCC">
        <w:t>Masarykovo náměstí 97/3, Brandýs nad Labem-</w:t>
      </w:r>
    </w:p>
    <w:p w14:paraId="4C3C2900" w14:textId="23003061" w:rsidR="00D35FCC" w:rsidRDefault="00D35FCC" w:rsidP="00D35FCC">
      <w:pPr>
        <w:ind w:left="3540" w:firstLine="708"/>
      </w:pPr>
      <w:r w:rsidRPr="00D35FCC">
        <w:t>Stará Boleslav</w:t>
      </w:r>
    </w:p>
    <w:p w14:paraId="24D91BC0" w14:textId="7DDDA69A" w:rsidR="00D35FCC" w:rsidRDefault="00CC1740" w:rsidP="00D73EF4">
      <w:r>
        <w:t>Investor</w:t>
      </w:r>
      <w:r>
        <w:tab/>
      </w:r>
      <w:r>
        <w:tab/>
      </w:r>
      <w:r w:rsidR="008F7564">
        <w:tab/>
        <w:t>:</w:t>
      </w:r>
      <w:r w:rsidR="008F7564">
        <w:tab/>
      </w:r>
      <w:r w:rsidR="008F7564">
        <w:tab/>
      </w:r>
      <w:r w:rsidR="00D35FCC" w:rsidRPr="00D35FCC">
        <w:t xml:space="preserve">Oblastní muzeum Praha </w:t>
      </w:r>
      <w:r w:rsidR="00D35FCC">
        <w:t>–</w:t>
      </w:r>
      <w:r w:rsidR="00D35FCC" w:rsidRPr="00D35FCC">
        <w:t xml:space="preserve"> východ</w:t>
      </w:r>
    </w:p>
    <w:p w14:paraId="37B76799" w14:textId="38620EA8" w:rsidR="00D73EF4" w:rsidRDefault="00D73EF4" w:rsidP="00D73EF4">
      <w:r>
        <w:t>Vypra</w:t>
      </w:r>
      <w:r w:rsidR="00CC1740">
        <w:t>coval</w:t>
      </w:r>
      <w:r w:rsidR="00CC1740">
        <w:tab/>
      </w:r>
      <w:r w:rsidR="00CC1740">
        <w:tab/>
      </w:r>
      <w:r w:rsidR="008F7564">
        <w:tab/>
      </w:r>
      <w:r w:rsidR="00CC1740">
        <w:t>:</w:t>
      </w:r>
      <w:r w:rsidR="00CC1740">
        <w:tab/>
      </w:r>
      <w:r w:rsidR="008F7564">
        <w:tab/>
      </w:r>
      <w:r w:rsidR="00CC1740">
        <w:t>Jan Bauer</w:t>
      </w:r>
    </w:p>
    <w:p w14:paraId="120E3C04" w14:textId="5CB14072" w:rsidR="00D73EF4" w:rsidRDefault="003B5F1C" w:rsidP="00D73EF4">
      <w:r>
        <w:t>Datum</w:t>
      </w:r>
      <w:r>
        <w:tab/>
      </w:r>
      <w:r>
        <w:tab/>
      </w:r>
      <w:r>
        <w:tab/>
      </w:r>
      <w:r w:rsidR="008F7564">
        <w:tab/>
      </w:r>
      <w:r>
        <w:t>:</w:t>
      </w:r>
      <w:r>
        <w:tab/>
      </w:r>
      <w:r w:rsidR="008F7564">
        <w:tab/>
      </w:r>
      <w:r w:rsidR="00D35FCC">
        <w:t xml:space="preserve">červen </w:t>
      </w:r>
      <w:r w:rsidR="008F7564">
        <w:t>202</w:t>
      </w:r>
      <w:r w:rsidR="00D35FCC">
        <w:t>4</w:t>
      </w:r>
    </w:p>
    <w:p w14:paraId="47211A5A" w14:textId="77777777" w:rsidR="00D73EF4" w:rsidRPr="00105BBB" w:rsidRDefault="00D73EF4">
      <w:pPr>
        <w:jc w:val="both"/>
        <w:rPr>
          <w:b/>
        </w:rPr>
      </w:pPr>
    </w:p>
    <w:p w14:paraId="5BFCD1AD" w14:textId="77777777" w:rsidR="008F7564" w:rsidRDefault="008F7564">
      <w:pPr>
        <w:jc w:val="both"/>
      </w:pPr>
    </w:p>
    <w:p w14:paraId="0D04B1AB" w14:textId="40827088" w:rsidR="008F7564" w:rsidRDefault="008F7564">
      <w:pPr>
        <w:jc w:val="both"/>
      </w:pPr>
      <w:r>
        <w:tab/>
      </w:r>
      <w:r w:rsidR="006723E9">
        <w:t>Projek</w:t>
      </w:r>
      <w:r w:rsidR="00612AAC">
        <w:t>t řeší</w:t>
      </w:r>
      <w:r>
        <w:t xml:space="preserve"> úprav</w:t>
      </w:r>
      <w:r w:rsidR="004146D6">
        <w:t xml:space="preserve">u kotelny v 1.PP a nové vytápění pro prostor dnešního průjezdu, po rekonstrukci recepce v Oblastním muzeu Praha – východ – Brandýs nad Labem – Stará Boleslav. </w:t>
      </w:r>
      <w:r>
        <w:t>Nov</w:t>
      </w:r>
      <w:r w:rsidR="004146D6">
        <w:t xml:space="preserve">é </w:t>
      </w:r>
      <w:r>
        <w:t>rozvody</w:t>
      </w:r>
      <w:r w:rsidR="004146D6">
        <w:t xml:space="preserve"> pro řešený prostor budou napojeny na nově osazený rozdělovač/sběrač. Nové rozvody budou o teplotním spádu </w:t>
      </w:r>
      <w:r>
        <w:t>70°/5</w:t>
      </w:r>
      <w:r w:rsidR="004146D6">
        <w:t>5</w:t>
      </w:r>
      <w:r>
        <w:t>°C</w:t>
      </w:r>
      <w:r w:rsidR="006B7BDF">
        <w:t xml:space="preserve"> </w:t>
      </w:r>
      <w:r w:rsidR="004146D6">
        <w:t>a 45°C/35°C</w:t>
      </w:r>
      <w:r>
        <w:t>.</w:t>
      </w:r>
      <w:r w:rsidR="004146D6">
        <w:t xml:space="preserve"> Stávající větve budou i nadále o teplotním spádu 70°/55°C.</w:t>
      </w:r>
    </w:p>
    <w:p w14:paraId="08209C1B" w14:textId="77777777" w:rsidR="008F7564" w:rsidRDefault="008F7564">
      <w:pPr>
        <w:jc w:val="both"/>
      </w:pPr>
    </w:p>
    <w:p w14:paraId="66116703" w14:textId="77777777" w:rsidR="006723E9" w:rsidRDefault="006723E9">
      <w:pPr>
        <w:jc w:val="both"/>
      </w:pPr>
      <w:r>
        <w:t xml:space="preserve"> </w:t>
      </w:r>
    </w:p>
    <w:p w14:paraId="44A9C890" w14:textId="77777777" w:rsidR="00115775" w:rsidRDefault="00115775" w:rsidP="00115775">
      <w:pPr>
        <w:jc w:val="both"/>
      </w:pPr>
      <w:r>
        <w:t>Projekt je zpracován dle:</w:t>
      </w:r>
    </w:p>
    <w:p w14:paraId="40801A6C" w14:textId="77777777" w:rsidR="00115775" w:rsidRDefault="00115775" w:rsidP="00115775">
      <w:pPr>
        <w:jc w:val="both"/>
      </w:pPr>
      <w:r>
        <w:t>ČSN 06 0310-1 – Ústřední vytápění. Projektování a montáž</w:t>
      </w:r>
    </w:p>
    <w:p w14:paraId="0D828079" w14:textId="149C6E46" w:rsidR="00115775" w:rsidRDefault="00115775" w:rsidP="00115775">
      <w:pPr>
        <w:jc w:val="both"/>
      </w:pPr>
      <w:r>
        <w:t>ČSN 12831</w:t>
      </w:r>
      <w:r w:rsidR="004146D6">
        <w:t xml:space="preserve"> </w:t>
      </w:r>
      <w:r>
        <w:t>- Výpočet tepelných ztrát budov při ústředním vytápění</w:t>
      </w:r>
    </w:p>
    <w:p w14:paraId="62875043" w14:textId="77777777" w:rsidR="00115775" w:rsidRDefault="00115775" w:rsidP="00115775">
      <w:pPr>
        <w:jc w:val="both"/>
      </w:pPr>
      <w:r>
        <w:t>ČSN 70 0540-2 – Tepelně technické vlastnosti stavebních konstrukcí a budov</w:t>
      </w:r>
    </w:p>
    <w:p w14:paraId="7C1EFDEB" w14:textId="77777777" w:rsidR="00115775" w:rsidRDefault="00115775" w:rsidP="00115775">
      <w:pPr>
        <w:jc w:val="both"/>
      </w:pPr>
      <w:r>
        <w:t>ČSN 38 3350 – Zásobování teplem.</w:t>
      </w:r>
      <w:r w:rsidR="00D176D8">
        <w:t xml:space="preserve"> </w:t>
      </w:r>
      <w:r>
        <w:t>Všeobecné zásady.</w:t>
      </w:r>
    </w:p>
    <w:p w14:paraId="4C000992" w14:textId="77777777" w:rsidR="00115775" w:rsidRDefault="00115775" w:rsidP="00115775">
      <w:pPr>
        <w:jc w:val="both"/>
      </w:pPr>
      <w:r>
        <w:t>ČSN 06 0830 – Tepelné soustavy v budovách, zabezpečovací zařízení</w:t>
      </w:r>
    </w:p>
    <w:p w14:paraId="387C00C7" w14:textId="77777777" w:rsidR="00115775" w:rsidRDefault="00115775" w:rsidP="00115775">
      <w:pPr>
        <w:jc w:val="both"/>
      </w:pPr>
      <w:r>
        <w:t>ČSN 06 0220 – Ústřední vytápění.</w:t>
      </w:r>
      <w:r w:rsidR="00D176D8">
        <w:t xml:space="preserve"> </w:t>
      </w:r>
      <w:r>
        <w:t>Dynamické stavy.</w:t>
      </w:r>
    </w:p>
    <w:p w14:paraId="0836AADD" w14:textId="77777777" w:rsidR="00115775" w:rsidRDefault="00115775" w:rsidP="00115775">
      <w:pPr>
        <w:jc w:val="both"/>
      </w:pPr>
      <w:r>
        <w:t>ČSN 06 1102 – Otopná tělesa – navrhování</w:t>
      </w:r>
    </w:p>
    <w:p w14:paraId="34458839" w14:textId="77777777" w:rsidR="00115775" w:rsidRDefault="00115775" w:rsidP="00115775">
      <w:pPr>
        <w:jc w:val="both"/>
      </w:pPr>
      <w:r>
        <w:t>Projektová dokumentace je zpracována podle zákona č. 183/2006 Sb. a vyhlášky č. 499/2006 Sb.</w:t>
      </w:r>
    </w:p>
    <w:p w14:paraId="6A87C56D" w14:textId="77777777" w:rsidR="006723E9" w:rsidRDefault="006723E9">
      <w:pPr>
        <w:jc w:val="both"/>
      </w:pPr>
    </w:p>
    <w:p w14:paraId="75ADD4D0" w14:textId="77777777" w:rsidR="006723E9" w:rsidRDefault="006723E9">
      <w:pPr>
        <w:jc w:val="both"/>
      </w:pPr>
      <w:r w:rsidRPr="00105BBB">
        <w:rPr>
          <w:b/>
        </w:rPr>
        <w:t>2.</w:t>
      </w:r>
      <w:r w:rsidR="009A62C5">
        <w:rPr>
          <w:b/>
        </w:rPr>
        <w:t xml:space="preserve"> </w:t>
      </w:r>
      <w:r w:rsidRPr="00105BBB">
        <w:rPr>
          <w:b/>
        </w:rPr>
        <w:t>Tepelně technické vlastnosti objektu - tepelné ztráty</w:t>
      </w:r>
      <w:r w:rsidR="00105BBB">
        <w:t>.</w:t>
      </w:r>
    </w:p>
    <w:p w14:paraId="28CA372F" w14:textId="77777777" w:rsidR="006723E9" w:rsidRDefault="006723E9">
      <w:pPr>
        <w:jc w:val="both"/>
      </w:pPr>
    </w:p>
    <w:p w14:paraId="70B3D738" w14:textId="11273190" w:rsidR="00DB0EB6" w:rsidRDefault="008F7564">
      <w:pPr>
        <w:jc w:val="both"/>
      </w:pPr>
      <w:r>
        <w:t>Změna vytápění proběhne v</w:t>
      </w:r>
      <w:r w:rsidR="004146D6">
        <w:t xml:space="preserve"> prostoru dnešního průjezdu, později recepce. </w:t>
      </w:r>
      <w:r w:rsidR="006723E9">
        <w:t>Obvodové stěny jsou</w:t>
      </w:r>
      <w:r w:rsidR="002E12D8">
        <w:t xml:space="preserve"> tvořeny </w:t>
      </w:r>
      <w:r w:rsidR="004146D6">
        <w:t>z pískovce</w:t>
      </w:r>
      <w:r w:rsidR="002E12D8">
        <w:t>.</w:t>
      </w:r>
      <w:r w:rsidR="004146D6">
        <w:t xml:space="preserve"> Nové zasklení z d</w:t>
      </w:r>
      <w:r w:rsidR="006B7BDF">
        <w:t>voj</w:t>
      </w:r>
      <w:r w:rsidR="004146D6">
        <w:t>skla</w:t>
      </w:r>
      <w:r w:rsidR="00CC1740">
        <w:t>.</w:t>
      </w:r>
      <w:r w:rsidR="00882144">
        <w:t xml:space="preserve"> </w:t>
      </w:r>
      <w:r w:rsidR="006723E9">
        <w:t>Tepelné ztráty byly počítány dle níže uvedených součinitelů tepla dle na základě použitých stavebních materiálů dle projektu stavby.</w:t>
      </w:r>
    </w:p>
    <w:p w14:paraId="3E5474AF" w14:textId="77777777" w:rsidR="006723E9" w:rsidRDefault="006723E9">
      <w:pPr>
        <w:jc w:val="both"/>
      </w:pPr>
      <w:r>
        <w:tab/>
      </w:r>
    </w:p>
    <w:p w14:paraId="490D226F" w14:textId="77777777" w:rsidR="006723E9" w:rsidRDefault="006723E9">
      <w:pPr>
        <w:jc w:val="both"/>
        <w:rPr>
          <w:u w:val="single"/>
        </w:rPr>
      </w:pPr>
      <w:r>
        <w:tab/>
      </w:r>
      <w:r w:rsidR="006C53CF">
        <w:rPr>
          <w:u w:val="single"/>
        </w:rPr>
        <w:t>konstrukce</w:t>
      </w:r>
      <w:r w:rsidR="006C53CF">
        <w:rPr>
          <w:u w:val="single"/>
        </w:rPr>
        <w:tab/>
      </w:r>
      <w:r w:rsidR="006C53CF">
        <w:rPr>
          <w:u w:val="single"/>
        </w:rPr>
        <w:tab/>
      </w:r>
      <w:r w:rsidR="006C53CF">
        <w:rPr>
          <w:u w:val="single"/>
        </w:rPr>
        <w:tab/>
      </w:r>
      <w:r w:rsidR="006C53CF">
        <w:rPr>
          <w:u w:val="single"/>
        </w:rPr>
        <w:tab/>
      </w:r>
      <w:r w:rsidR="006C53CF">
        <w:rPr>
          <w:u w:val="single"/>
        </w:rPr>
        <w:tab/>
      </w:r>
      <w:proofErr w:type="spellStart"/>
      <w:r w:rsidR="006C53CF">
        <w:rPr>
          <w:u w:val="single"/>
        </w:rPr>
        <w:t>Un</w:t>
      </w:r>
      <w:proofErr w:type="spellEnd"/>
      <w:r w:rsidR="006C53CF">
        <w:rPr>
          <w:u w:val="single"/>
        </w:rPr>
        <w:t xml:space="preserve">  (W/m</w:t>
      </w:r>
      <w:r w:rsidR="006C53CF">
        <w:rPr>
          <w:u w:val="single"/>
          <w:vertAlign w:val="superscript"/>
        </w:rPr>
        <w:t>2</w:t>
      </w:r>
      <w:r w:rsidR="006C53CF">
        <w:rPr>
          <w:u w:val="single"/>
        </w:rPr>
        <w:t xml:space="preserve"> K</w:t>
      </w:r>
      <w:r w:rsidR="006C53CF">
        <w:rPr>
          <w:u w:val="single"/>
          <w:vertAlign w:val="superscript"/>
        </w:rPr>
        <w:t>-1</w:t>
      </w:r>
      <w:r>
        <w:rPr>
          <w:u w:val="single"/>
        </w:rPr>
        <w:t>)</w:t>
      </w:r>
    </w:p>
    <w:p w14:paraId="17EED365" w14:textId="77777777" w:rsidR="006723E9" w:rsidRDefault="006723E9">
      <w:pPr>
        <w:jc w:val="both"/>
      </w:pPr>
    </w:p>
    <w:p w14:paraId="40307FB7" w14:textId="5E8C700D" w:rsidR="006723E9" w:rsidRDefault="006C53CF">
      <w:pPr>
        <w:jc w:val="both"/>
      </w:pPr>
      <w:r>
        <w:tab/>
        <w:t>obvodový pláš</w:t>
      </w:r>
      <w:r w:rsidR="002E12D8">
        <w:t>ť</w:t>
      </w:r>
      <w:r w:rsidR="002E12D8">
        <w:tab/>
      </w:r>
      <w:r w:rsidR="002E12D8">
        <w:tab/>
      </w:r>
      <w:r w:rsidR="002E12D8">
        <w:tab/>
      </w:r>
      <w:r w:rsidR="002E12D8">
        <w:tab/>
        <w:t>1,</w:t>
      </w:r>
      <w:r w:rsidR="004146D6">
        <w:t>19</w:t>
      </w:r>
    </w:p>
    <w:p w14:paraId="1FA067E6" w14:textId="2DC0E615" w:rsidR="006723E9" w:rsidRDefault="006C53CF">
      <w:pPr>
        <w:jc w:val="both"/>
      </w:pPr>
      <w:r>
        <w:tab/>
        <w:t>podlaha</w:t>
      </w:r>
      <w:r>
        <w:tab/>
      </w:r>
      <w:r>
        <w:tab/>
      </w:r>
      <w:r>
        <w:tab/>
      </w:r>
      <w:r>
        <w:tab/>
      </w:r>
      <w:r>
        <w:tab/>
        <w:t>0,</w:t>
      </w:r>
      <w:r w:rsidR="004146D6">
        <w:t>5</w:t>
      </w:r>
    </w:p>
    <w:p w14:paraId="177CEC56" w14:textId="43A4D6C0" w:rsidR="006723E9" w:rsidRDefault="002747A7">
      <w:pPr>
        <w:jc w:val="both"/>
      </w:pPr>
      <w:r>
        <w:tab/>
        <w:t>okna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146D6">
        <w:t>1,1</w:t>
      </w:r>
    </w:p>
    <w:p w14:paraId="2E83665A" w14:textId="77777777" w:rsidR="006723E9" w:rsidRDefault="006C53CF">
      <w:pPr>
        <w:jc w:val="both"/>
      </w:pPr>
      <w:r>
        <w:tab/>
      </w:r>
    </w:p>
    <w:p w14:paraId="01FA4CA3" w14:textId="3FDB91F8" w:rsidR="009A62C5" w:rsidRDefault="00115775" w:rsidP="00DB0EB6">
      <w:pPr>
        <w:jc w:val="both"/>
      </w:pPr>
      <w:r>
        <w:t>Podle ČSN 12831</w:t>
      </w:r>
      <w:r w:rsidR="00D176D8">
        <w:t xml:space="preserve"> </w:t>
      </w:r>
      <w:r w:rsidR="006723E9">
        <w:t>leží objekt v oblas</w:t>
      </w:r>
      <w:r w:rsidR="00882144">
        <w:t>ti výpočtové venkovní teploty -1</w:t>
      </w:r>
      <w:r w:rsidR="00122A5C">
        <w:t>2</w:t>
      </w:r>
      <w:r w:rsidR="00D176D8">
        <w:t>°</w:t>
      </w:r>
      <w:r w:rsidR="006723E9">
        <w:t>C.</w:t>
      </w:r>
      <w:r w:rsidR="00DB0EB6" w:rsidRPr="00DB0EB6">
        <w:t xml:space="preserve"> </w:t>
      </w:r>
      <w:r w:rsidR="00DB0EB6">
        <w:t>Výpočet tepelných ztrát byl počítán výpočetním programem firmy PROTECH</w:t>
      </w:r>
      <w:r w:rsidR="00621B26">
        <w:t xml:space="preserve"> s.</w:t>
      </w:r>
      <w:r w:rsidR="00D176D8">
        <w:t xml:space="preserve">r.o. Nový Bor a jsou celkem </w:t>
      </w:r>
      <w:r w:rsidR="004146D6">
        <w:rPr>
          <w:b/>
          <w:sz w:val="30"/>
          <w:szCs w:val="30"/>
        </w:rPr>
        <w:t>10</w:t>
      </w:r>
      <w:r w:rsidR="002E12D8" w:rsidRPr="002E12D8">
        <w:rPr>
          <w:b/>
          <w:sz w:val="30"/>
          <w:szCs w:val="30"/>
        </w:rPr>
        <w:t>,</w:t>
      </w:r>
      <w:r w:rsidR="004146D6">
        <w:rPr>
          <w:b/>
          <w:sz w:val="30"/>
          <w:szCs w:val="30"/>
        </w:rPr>
        <w:t>6</w:t>
      </w:r>
      <w:r w:rsidR="002E12D8" w:rsidRPr="002E12D8">
        <w:rPr>
          <w:b/>
          <w:sz w:val="30"/>
          <w:szCs w:val="30"/>
        </w:rPr>
        <w:t>k</w:t>
      </w:r>
      <w:r w:rsidR="00DB0EB6" w:rsidRPr="002E12D8">
        <w:rPr>
          <w:b/>
          <w:sz w:val="30"/>
          <w:szCs w:val="30"/>
        </w:rPr>
        <w:t>W</w:t>
      </w:r>
      <w:r w:rsidR="00DB0EB6">
        <w:t>.</w:t>
      </w:r>
      <w:r w:rsidR="00D176D8">
        <w:t xml:space="preserve"> </w:t>
      </w:r>
    </w:p>
    <w:p w14:paraId="7A5AB6B1" w14:textId="77777777" w:rsidR="002E12D8" w:rsidRDefault="002E12D8" w:rsidP="00DB0EB6">
      <w:pPr>
        <w:jc w:val="both"/>
      </w:pPr>
    </w:p>
    <w:p w14:paraId="051FAE53" w14:textId="77777777" w:rsidR="00D176D8" w:rsidRDefault="00DB0EB6" w:rsidP="00DB0EB6">
      <w:pPr>
        <w:jc w:val="both"/>
      </w:pPr>
      <w:r>
        <w:t>Výpočet tepelných ztrát je v příloze technické zprávy.</w:t>
      </w:r>
      <w:r w:rsidR="00D176D8">
        <w:t xml:space="preserve"> </w:t>
      </w:r>
    </w:p>
    <w:p w14:paraId="02A5805C" w14:textId="77777777" w:rsidR="006B7BDF" w:rsidRDefault="006B7BDF">
      <w:pPr>
        <w:jc w:val="both"/>
        <w:rPr>
          <w:b/>
        </w:rPr>
      </w:pPr>
    </w:p>
    <w:p w14:paraId="4F1836E1" w14:textId="27A511B8" w:rsidR="006723E9" w:rsidRPr="00DB0EB6" w:rsidRDefault="006723E9">
      <w:pPr>
        <w:jc w:val="both"/>
        <w:rPr>
          <w:b/>
        </w:rPr>
      </w:pPr>
      <w:r w:rsidRPr="00DB0EB6">
        <w:rPr>
          <w:b/>
        </w:rPr>
        <w:lastRenderedPageBreak/>
        <w:t>3.Návrh řešení</w:t>
      </w:r>
    </w:p>
    <w:p w14:paraId="6EFE36B1" w14:textId="77777777" w:rsidR="006723E9" w:rsidRDefault="006723E9">
      <w:pPr>
        <w:jc w:val="both"/>
      </w:pPr>
    </w:p>
    <w:p w14:paraId="29852627" w14:textId="713B1555" w:rsidR="006723E9" w:rsidRPr="004146D6" w:rsidRDefault="004146D6" w:rsidP="004146D6">
      <w:pPr>
        <w:pStyle w:val="Odstavecseseznamem"/>
        <w:numPr>
          <w:ilvl w:val="0"/>
          <w:numId w:val="2"/>
        </w:numPr>
        <w:jc w:val="both"/>
        <w:rPr>
          <w:b/>
        </w:rPr>
      </w:pPr>
      <w:r>
        <w:rPr>
          <w:b/>
        </w:rPr>
        <w:t>Úprava kotelny</w:t>
      </w:r>
    </w:p>
    <w:p w14:paraId="741577C3" w14:textId="77777777" w:rsidR="006723E9" w:rsidRDefault="006723E9">
      <w:pPr>
        <w:jc w:val="both"/>
      </w:pPr>
    </w:p>
    <w:p w14:paraId="49BC4453" w14:textId="132E43B0" w:rsidR="004B3CDE" w:rsidRDefault="004B3CDE" w:rsidP="004B3CDE">
      <w:pPr>
        <w:ind w:left="360"/>
        <w:jc w:val="both"/>
        <w:rPr>
          <w:b/>
          <w:bCs/>
        </w:rPr>
      </w:pPr>
      <w:r w:rsidRPr="004B3CDE">
        <w:rPr>
          <w:b/>
          <w:bCs/>
        </w:rPr>
        <w:t>Stávající stav</w:t>
      </w:r>
    </w:p>
    <w:p w14:paraId="7CFDA73B" w14:textId="77777777" w:rsidR="004B3CDE" w:rsidRDefault="004B3CDE" w:rsidP="004B3CDE">
      <w:pPr>
        <w:ind w:left="360"/>
        <w:jc w:val="both"/>
        <w:rPr>
          <w:b/>
          <w:bCs/>
        </w:rPr>
      </w:pPr>
    </w:p>
    <w:p w14:paraId="58879591" w14:textId="0B366423" w:rsidR="001C0E22" w:rsidRDefault="004B3CDE" w:rsidP="006B7BDF">
      <w:pPr>
        <w:ind w:firstLine="360"/>
        <w:jc w:val="both"/>
      </w:pPr>
      <w:r>
        <w:t xml:space="preserve">V prostoru stávající kotelny jsou instalovány tři kondenzační kotle </w:t>
      </w:r>
      <w:proofErr w:type="spellStart"/>
      <w:r>
        <w:t>Geminix</w:t>
      </w:r>
      <w:proofErr w:type="spellEnd"/>
      <w:r>
        <w:t xml:space="preserve"> </w:t>
      </w:r>
      <w:proofErr w:type="spellStart"/>
      <w:r>
        <w:t>THRs</w:t>
      </w:r>
      <w:proofErr w:type="spellEnd"/>
      <w:r>
        <w:t xml:space="preserve"> 50 o výkonu každý 48kW. Následně je přívodní a zpětné potrubí vedeno na hydraulický vyrovnávač dynamických tlaků. Za HVDT je potrubí napojeno na trubkový rozdělovač a sběrač. Do potrubí je vsazeno hlavní oběhové čerpadlo. Na jednotlivé výstupy z rozdělovačů jsou napojeny jednotlivé větve (kancelář I., VZT – ne</w:t>
      </w:r>
      <w:r w:rsidR="006B7BDF">
        <w:t>funkční</w:t>
      </w:r>
      <w:r>
        <w:t>, kancelář II., historická budova). Topná voda je regulována za pomoci kondenzačních kotlů a o jednotné teplotě vháněna do celého topného systému</w:t>
      </w:r>
      <w:r w:rsidR="006B7BDF">
        <w:t xml:space="preserve"> bez možnosti regulace.</w:t>
      </w:r>
    </w:p>
    <w:p w14:paraId="2E9A1A1E" w14:textId="77777777" w:rsidR="006B7BDF" w:rsidRDefault="006B7BDF" w:rsidP="006B7BDF">
      <w:pPr>
        <w:ind w:firstLine="360"/>
        <w:jc w:val="both"/>
      </w:pPr>
    </w:p>
    <w:p w14:paraId="5F5C97C7" w14:textId="7B6F5B5C" w:rsidR="001C0E22" w:rsidRDefault="001C0E22" w:rsidP="004B3CDE">
      <w:pPr>
        <w:ind w:firstLine="360"/>
        <w:jc w:val="both"/>
        <w:rPr>
          <w:b/>
          <w:bCs/>
        </w:rPr>
      </w:pPr>
      <w:r w:rsidRPr="001C0E22">
        <w:rPr>
          <w:b/>
          <w:bCs/>
        </w:rPr>
        <w:t>Nový stav</w:t>
      </w:r>
    </w:p>
    <w:p w14:paraId="73DD3DA9" w14:textId="77777777" w:rsidR="001C0E22" w:rsidRPr="001C0E22" w:rsidRDefault="001C0E22" w:rsidP="004B3CDE">
      <w:pPr>
        <w:ind w:firstLine="360"/>
        <w:jc w:val="both"/>
        <w:rPr>
          <w:b/>
          <w:bCs/>
        </w:rPr>
      </w:pPr>
    </w:p>
    <w:p w14:paraId="483D85CE" w14:textId="08213B04" w:rsidR="004B3CDE" w:rsidRDefault="004B3CDE" w:rsidP="004B3CDE">
      <w:pPr>
        <w:ind w:firstLine="360"/>
        <w:jc w:val="both"/>
      </w:pPr>
      <w:r>
        <w:t>Rekonstrukce průjezdu vyvolala nutnost změn v plynové kotelně. Bylo rozhodnuto o odstranění trubkových rozdělovačů, odstranění centrálního oběhového čerpadla,</w:t>
      </w:r>
      <w:r w:rsidR="0019526C">
        <w:t xml:space="preserve"> odstranění přívodního potrubí v kotelně pro VZT jednotku v prostoru kotelny,</w:t>
      </w:r>
      <w:r w:rsidR="00CF5BE0">
        <w:t xml:space="preserve"> rozšíření/odstranění </w:t>
      </w:r>
      <w:proofErr w:type="spellStart"/>
      <w:r w:rsidR="0019526C">
        <w:t>MaR</w:t>
      </w:r>
      <w:proofErr w:type="spellEnd"/>
      <w:r w:rsidR="0019526C">
        <w:t xml:space="preserve"> řídící jednotky</w:t>
      </w:r>
      <w:r w:rsidR="00CF5BE0">
        <w:t xml:space="preserve"> (bude řešeno v samostatné projektové dokumentaci)</w:t>
      </w:r>
      <w:r w:rsidR="0019526C">
        <w:t>.</w:t>
      </w:r>
    </w:p>
    <w:p w14:paraId="306BB939" w14:textId="50B692AE" w:rsidR="004B3CDE" w:rsidRDefault="0019526C" w:rsidP="004B3CDE">
      <w:pPr>
        <w:ind w:firstLine="360"/>
        <w:jc w:val="both"/>
      </w:pPr>
      <w:r>
        <w:t>Osazené kotle, odkouření, přívodní plynové potrubí, odvod kondenzátu, r</w:t>
      </w:r>
      <w:r w:rsidR="004B3CDE">
        <w:t>ozvod plynu, odvod kondenzátu</w:t>
      </w:r>
      <w:r>
        <w:t xml:space="preserve"> a přečerpávání, expanzní nádoby, dopouštění topné vody, to vše bude i nadále zachováno a používáno.</w:t>
      </w:r>
    </w:p>
    <w:p w14:paraId="55FFB60F" w14:textId="3DBE9F93" w:rsidR="0019526C" w:rsidRDefault="001C0E22" w:rsidP="004B3CDE">
      <w:pPr>
        <w:ind w:firstLine="360"/>
        <w:jc w:val="both"/>
      </w:pPr>
      <w:r>
        <w:t>Osazený nový trubkový rozdělovač bude vybaven na výstupech trojcestnými směšovacími ventily. Každá</w:t>
      </w:r>
      <w:r w:rsidR="00CF5BE0">
        <w:t xml:space="preserve"> topná </w:t>
      </w:r>
      <w:r>
        <w:t>větev bude mít nově osazeno samostatné oběhové čerpadlo.</w:t>
      </w:r>
      <w:r w:rsidR="00CF5BE0">
        <w:t xml:space="preserve"> Jednotlivé topné </w:t>
      </w:r>
      <w:r>
        <w:t>větv</w:t>
      </w:r>
      <w:r w:rsidR="00CF5BE0">
        <w:t xml:space="preserve">e </w:t>
      </w:r>
      <w:r>
        <w:t>bud</w:t>
      </w:r>
      <w:r w:rsidR="00CF5BE0">
        <w:t xml:space="preserve">ou </w:t>
      </w:r>
      <w:r>
        <w:t>samostatně ovládán</w:t>
      </w:r>
      <w:r w:rsidR="00CF5BE0">
        <w:t xml:space="preserve">y </w:t>
      </w:r>
      <w:r>
        <w:t>na základě teploty výstupní</w:t>
      </w:r>
      <w:r w:rsidR="00CF5BE0">
        <w:t xml:space="preserve">, </w:t>
      </w:r>
      <w:r>
        <w:t>vratné</w:t>
      </w:r>
      <w:r w:rsidR="00CF5BE0">
        <w:t xml:space="preserve"> topné vody a</w:t>
      </w:r>
      <w:r w:rsidR="00590A01">
        <w:t xml:space="preserve"> </w:t>
      </w:r>
      <w:r w:rsidR="00CF5BE0">
        <w:t>teploty</w:t>
      </w:r>
      <w:r w:rsidR="00590A01">
        <w:t xml:space="preserve"> venkovního vzduchu.</w:t>
      </w:r>
    </w:p>
    <w:p w14:paraId="4C08E909" w14:textId="77777777" w:rsidR="00E3636D" w:rsidRDefault="00E3636D" w:rsidP="00E3636D">
      <w:pPr>
        <w:jc w:val="both"/>
      </w:pPr>
    </w:p>
    <w:p w14:paraId="1D58F5AA" w14:textId="3E589FB1" w:rsidR="00590A01" w:rsidRDefault="00E3636D" w:rsidP="00E3636D">
      <w:pPr>
        <w:pStyle w:val="Odstavecseseznamem"/>
        <w:numPr>
          <w:ilvl w:val="0"/>
          <w:numId w:val="2"/>
        </w:numPr>
        <w:jc w:val="both"/>
        <w:rPr>
          <w:b/>
          <w:bCs/>
        </w:rPr>
      </w:pPr>
      <w:r w:rsidRPr="00E3636D">
        <w:rPr>
          <w:b/>
          <w:bCs/>
        </w:rPr>
        <w:t>Tepelná bilance</w:t>
      </w:r>
    </w:p>
    <w:p w14:paraId="346B0ABA" w14:textId="77777777" w:rsidR="00CF6949" w:rsidRDefault="00CF6949" w:rsidP="00CF6949">
      <w:pPr>
        <w:jc w:val="both"/>
        <w:rPr>
          <w:b/>
          <w:bCs/>
        </w:rPr>
      </w:pPr>
    </w:p>
    <w:p w14:paraId="6B181AC7" w14:textId="59372A9F" w:rsidR="00E3636D" w:rsidRDefault="00E3636D" w:rsidP="00CF6949">
      <w:pPr>
        <w:ind w:firstLine="360"/>
        <w:jc w:val="both"/>
      </w:pPr>
      <w:r>
        <w:t xml:space="preserve">Tepelná ztráta stávajících objektů Oblastního muzea Praha – východ není známá. Na základě objemu vytápěných prostor byla stanovena tepelná ztráta na </w:t>
      </w:r>
      <w:r w:rsidR="007C7F90">
        <w:t>120 – 130kW.</w:t>
      </w:r>
    </w:p>
    <w:p w14:paraId="26271B36" w14:textId="77777777" w:rsidR="00CF6949" w:rsidRDefault="00CF6949" w:rsidP="00E3636D">
      <w:pPr>
        <w:ind w:left="360"/>
        <w:jc w:val="both"/>
      </w:pPr>
    </w:p>
    <w:p w14:paraId="511974C9" w14:textId="098749CE" w:rsidR="007C7F90" w:rsidRDefault="007C7F90" w:rsidP="00E3636D">
      <w:pPr>
        <w:ind w:left="360"/>
        <w:jc w:val="both"/>
      </w:pPr>
      <w:r>
        <w:t>Nově vytápěné prostory mají tyto nároky:</w:t>
      </w:r>
    </w:p>
    <w:p w14:paraId="72F6A361" w14:textId="77777777" w:rsidR="007C7F90" w:rsidRDefault="007C7F90" w:rsidP="00E3636D">
      <w:pPr>
        <w:ind w:left="360"/>
        <w:jc w:val="both"/>
      </w:pPr>
    </w:p>
    <w:p w14:paraId="01A81E6B" w14:textId="75EA4210" w:rsidR="007C7F90" w:rsidRDefault="007C7F90" w:rsidP="007C7F90">
      <w:pPr>
        <w:pStyle w:val="Odstavecseseznamem"/>
        <w:numPr>
          <w:ilvl w:val="0"/>
          <w:numId w:val="4"/>
        </w:numPr>
        <w:jc w:val="both"/>
      </w:pPr>
      <w:r>
        <w:t xml:space="preserve">Stávající budova muzea </w:t>
      </w:r>
      <w:r>
        <w:tab/>
      </w:r>
      <w:r>
        <w:tab/>
      </w:r>
      <w:r>
        <w:tab/>
        <w:t>130kW</w:t>
      </w:r>
    </w:p>
    <w:p w14:paraId="35C3B195" w14:textId="77777777" w:rsidR="007C7F90" w:rsidRDefault="007C7F90" w:rsidP="007C7F90">
      <w:pPr>
        <w:pStyle w:val="Odstavecseseznamem"/>
        <w:numPr>
          <w:ilvl w:val="0"/>
          <w:numId w:val="4"/>
        </w:numPr>
        <w:jc w:val="both"/>
      </w:pPr>
      <w:r>
        <w:t>Tepelná ztráta recepce, chodba</w:t>
      </w:r>
      <w:r>
        <w:tab/>
      </w:r>
      <w:r>
        <w:tab/>
        <w:t>8,5kW</w:t>
      </w:r>
    </w:p>
    <w:p w14:paraId="153BB84C" w14:textId="77777777" w:rsidR="007C7F90" w:rsidRDefault="007C7F90" w:rsidP="007C7F90">
      <w:pPr>
        <w:pStyle w:val="Odstavecseseznamem"/>
        <w:numPr>
          <w:ilvl w:val="0"/>
          <w:numId w:val="4"/>
        </w:numPr>
        <w:jc w:val="both"/>
      </w:pPr>
      <w:r>
        <w:t>Dveřní clona</w:t>
      </w:r>
      <w:r>
        <w:tab/>
      </w:r>
      <w:r>
        <w:tab/>
      </w:r>
      <w:r>
        <w:tab/>
      </w:r>
      <w:r>
        <w:tab/>
        <w:t>14,4kW</w:t>
      </w:r>
    </w:p>
    <w:p w14:paraId="158D76AF" w14:textId="77777777" w:rsidR="007C7F90" w:rsidRDefault="007C7F90" w:rsidP="007C7F90">
      <w:pPr>
        <w:pStyle w:val="Odstavecseseznamem"/>
        <w:ind w:left="1770"/>
        <w:jc w:val="both"/>
        <w:rPr>
          <w:b/>
          <w:bCs/>
        </w:rPr>
      </w:pPr>
      <w:r w:rsidRPr="007C7F90">
        <w:rPr>
          <w:b/>
          <w:bCs/>
        </w:rPr>
        <w:t>Celkem</w:t>
      </w:r>
      <w:r w:rsidRPr="007C7F90">
        <w:rPr>
          <w:b/>
          <w:bCs/>
        </w:rPr>
        <w:tab/>
      </w:r>
      <w:r w:rsidRPr="007C7F90">
        <w:rPr>
          <w:b/>
          <w:bCs/>
        </w:rPr>
        <w:tab/>
      </w:r>
      <w:r w:rsidRPr="007C7F90">
        <w:rPr>
          <w:b/>
          <w:bCs/>
        </w:rPr>
        <w:tab/>
      </w:r>
      <w:r w:rsidRPr="007C7F90">
        <w:rPr>
          <w:b/>
          <w:bCs/>
        </w:rPr>
        <w:tab/>
      </w:r>
      <w:r w:rsidRPr="007C7F90">
        <w:rPr>
          <w:b/>
          <w:bCs/>
        </w:rPr>
        <w:tab/>
        <w:t>152,9kW</w:t>
      </w:r>
    </w:p>
    <w:p w14:paraId="3C6A6739" w14:textId="77777777" w:rsidR="007C7F90" w:rsidRPr="00CF6949" w:rsidRDefault="007C7F90" w:rsidP="00CF6949">
      <w:pPr>
        <w:jc w:val="both"/>
        <w:rPr>
          <w:b/>
          <w:bCs/>
        </w:rPr>
      </w:pPr>
    </w:p>
    <w:p w14:paraId="2CA8B7BD" w14:textId="14094D1C" w:rsidR="00CF6949" w:rsidRDefault="00CF6949" w:rsidP="00E3636D">
      <w:pPr>
        <w:jc w:val="both"/>
      </w:pPr>
      <w:r>
        <w:t xml:space="preserve">Stávající plynové kotle mají celkový výkon 144kW. Investor bere na vědomí, že výkon kotlů není dostatečný a pokrývá </w:t>
      </w:r>
      <w:r w:rsidRPr="00CF6949">
        <w:rPr>
          <w:b/>
          <w:bCs/>
        </w:rPr>
        <w:t>94%</w:t>
      </w:r>
      <w:r>
        <w:t xml:space="preserve"> potřebného výkonu. S ohledem na provoz budovy, její využití, stavební konstrukce budovy není pravděpodobné, že by nedostatečný výkon kotlů byl zásadně znatelný i při přechodných ztížených klimatických podmínkách.</w:t>
      </w:r>
      <w:r w:rsidR="006B7BDF">
        <w:t xml:space="preserve"> Proto není nutné rozšiřovat sestavu kotlů o další kus.</w:t>
      </w:r>
    </w:p>
    <w:p w14:paraId="024FEB3C" w14:textId="77777777" w:rsidR="006B7BDF" w:rsidRDefault="006B7BDF" w:rsidP="00E3636D">
      <w:pPr>
        <w:jc w:val="both"/>
        <w:rPr>
          <w:b/>
          <w:bCs/>
        </w:rPr>
      </w:pPr>
    </w:p>
    <w:p w14:paraId="3B9D68CA" w14:textId="77777777" w:rsidR="00CF6949" w:rsidRDefault="00CF6949" w:rsidP="00E3636D">
      <w:pPr>
        <w:jc w:val="both"/>
        <w:rPr>
          <w:b/>
          <w:bCs/>
        </w:rPr>
      </w:pPr>
    </w:p>
    <w:p w14:paraId="7A59C2AA" w14:textId="77777777" w:rsidR="00CF6949" w:rsidRDefault="00CF6949" w:rsidP="00E3636D">
      <w:pPr>
        <w:jc w:val="both"/>
        <w:rPr>
          <w:b/>
          <w:bCs/>
        </w:rPr>
      </w:pPr>
    </w:p>
    <w:p w14:paraId="3ED82D14" w14:textId="77777777" w:rsidR="00CF6949" w:rsidRDefault="00CF6949" w:rsidP="00E3636D">
      <w:pPr>
        <w:jc w:val="both"/>
        <w:rPr>
          <w:b/>
          <w:bCs/>
        </w:rPr>
      </w:pPr>
    </w:p>
    <w:p w14:paraId="50168F4C" w14:textId="77777777" w:rsidR="00CF6949" w:rsidRDefault="00CF6949" w:rsidP="00E3636D">
      <w:pPr>
        <w:jc w:val="both"/>
        <w:rPr>
          <w:b/>
          <w:bCs/>
        </w:rPr>
      </w:pPr>
    </w:p>
    <w:p w14:paraId="7DDBB3CF" w14:textId="77777777" w:rsidR="00E3636D" w:rsidRDefault="00E3636D" w:rsidP="00E3636D">
      <w:pPr>
        <w:pStyle w:val="Odstavecseseznamem"/>
        <w:numPr>
          <w:ilvl w:val="0"/>
          <w:numId w:val="2"/>
        </w:numPr>
        <w:jc w:val="both"/>
        <w:rPr>
          <w:b/>
          <w:bCs/>
        </w:rPr>
      </w:pPr>
      <w:r w:rsidRPr="00590A01">
        <w:rPr>
          <w:b/>
          <w:bCs/>
        </w:rPr>
        <w:lastRenderedPageBreak/>
        <w:t xml:space="preserve">Úprava průjezdu </w:t>
      </w:r>
      <w:r>
        <w:rPr>
          <w:b/>
          <w:bCs/>
        </w:rPr>
        <w:t>–</w:t>
      </w:r>
      <w:r w:rsidRPr="00590A01">
        <w:rPr>
          <w:b/>
          <w:bCs/>
        </w:rPr>
        <w:t xml:space="preserve"> recepce</w:t>
      </w:r>
    </w:p>
    <w:p w14:paraId="7EFE53A4" w14:textId="77777777" w:rsidR="00E3636D" w:rsidRPr="00E3636D" w:rsidRDefault="00E3636D" w:rsidP="00E3636D">
      <w:pPr>
        <w:jc w:val="both"/>
        <w:rPr>
          <w:b/>
          <w:bCs/>
        </w:rPr>
      </w:pPr>
    </w:p>
    <w:p w14:paraId="0B977A01" w14:textId="77777777" w:rsidR="00E3636D" w:rsidRDefault="00E3636D" w:rsidP="00E3636D">
      <w:pPr>
        <w:jc w:val="both"/>
        <w:rPr>
          <w:b/>
          <w:bCs/>
        </w:rPr>
      </w:pPr>
    </w:p>
    <w:p w14:paraId="7C398227" w14:textId="618FAAC6" w:rsidR="005208C1" w:rsidRDefault="005208C1" w:rsidP="00590A01">
      <w:pPr>
        <w:ind w:left="360"/>
        <w:jc w:val="both"/>
        <w:rPr>
          <w:b/>
          <w:bCs/>
        </w:rPr>
      </w:pPr>
      <w:r>
        <w:rPr>
          <w:b/>
          <w:bCs/>
        </w:rPr>
        <w:t>Podlahové vytápění</w:t>
      </w:r>
    </w:p>
    <w:p w14:paraId="1FA856B1" w14:textId="77777777" w:rsidR="005208C1" w:rsidRDefault="005208C1" w:rsidP="005208C1">
      <w:pPr>
        <w:ind w:firstLine="360"/>
        <w:jc w:val="both"/>
      </w:pPr>
    </w:p>
    <w:p w14:paraId="38A99ED8" w14:textId="3135DF44" w:rsidR="005208C1" w:rsidRDefault="00590A01" w:rsidP="005208C1">
      <w:pPr>
        <w:ind w:firstLine="360"/>
        <w:jc w:val="both"/>
      </w:pPr>
      <w:r w:rsidRPr="00590A01">
        <w:t>V prostoru průjezdu, nově recepce bude instalováno</w:t>
      </w:r>
      <w:r>
        <w:t xml:space="preserve"> teplovodní podlahové vytápění v kombinaci s topnými registry. Podlahový rozdělovač bude osazen v prostoru 1.02 na stěně.</w:t>
      </w:r>
      <w:r w:rsidR="00C12FBF">
        <w:t xml:space="preserve"> Topné smyčky jsou napojeny na rozvod ÚT přes regulační ventily rozdělovače otopné vody ze skříně firmy IVAR CS s.r.o. </w:t>
      </w:r>
      <w:r w:rsidR="0026546F">
        <w:t>T</w:t>
      </w:r>
      <w:r w:rsidR="00C12FBF">
        <w:t>opná voda</w:t>
      </w:r>
      <w:r w:rsidR="00B67C59">
        <w:t xml:space="preserve"> </w:t>
      </w:r>
      <w:r w:rsidR="00C12FBF">
        <w:t>je regulována na hodnotu</w:t>
      </w:r>
      <w:r w:rsidR="00796DB0">
        <w:t xml:space="preserve"> maximálně </w:t>
      </w:r>
      <w:r w:rsidR="00C12FBF">
        <w:t>45°C a o této teplotě vháněna do jednotlivých topných smyček podlahy. Pohyb otopné vody je zajištěn teplovodním čerpadlem, osazeným na trubkovém rozdělovači v kotelně. Otopná plocha je tvořena</w:t>
      </w:r>
      <w:r w:rsidR="005208C1">
        <w:t xml:space="preserve"> </w:t>
      </w:r>
      <w:r w:rsidR="00C12FBF">
        <w:t xml:space="preserve">trubkami </w:t>
      </w:r>
      <w:proofErr w:type="spellStart"/>
      <w:r w:rsidR="00C12FBF">
        <w:t>PEx</w:t>
      </w:r>
      <w:proofErr w:type="spellEnd"/>
      <w:r w:rsidR="00C12FBF">
        <w:t xml:space="preserve"> 17x2 mm</w:t>
      </w:r>
      <w:r w:rsidR="005208C1">
        <w:t xml:space="preserve"> </w:t>
      </w:r>
      <w:r w:rsidR="00C12FBF">
        <w:t xml:space="preserve">tj. s kyslíkovou bariérou zalitými betonovou (předpoklad) směsí v podlaze. Osazeny jsou v systémové desce TH15P o celkové tloušťce </w:t>
      </w:r>
      <w:r w:rsidR="005208C1">
        <w:t>37</w:t>
      </w:r>
      <w:r w:rsidR="00C12FBF">
        <w:t xml:space="preserve"> mm s izolační tloušťkou o min. tloušťce</w:t>
      </w:r>
      <w:r w:rsidR="005208C1">
        <w:t xml:space="preserve"> 15 </w:t>
      </w:r>
      <w:r w:rsidR="00C12FBF">
        <w:t>mm pod trubkami</w:t>
      </w:r>
      <w:r w:rsidR="005208C1">
        <w:t xml:space="preserve"> </w:t>
      </w:r>
      <w:r w:rsidR="00C12FBF">
        <w:t>s tím,</w:t>
      </w:r>
      <w:r w:rsidR="005208C1">
        <w:t xml:space="preserve"> </w:t>
      </w:r>
      <w:r w:rsidR="00C12FBF">
        <w:t xml:space="preserve">že celková izolační vrstva pod trubkami musí být min. 50 mm. Topné plochy musí být mezi sebou a svislými stěnami dilatačně odděleny. </w:t>
      </w:r>
      <w:r w:rsidR="00C12FBF" w:rsidRPr="00505EA9">
        <w:t>Regulační ventily podlahových rozdělovačů jednotlivých</w:t>
      </w:r>
      <w:r w:rsidR="00C12FBF">
        <w:t xml:space="preserve"> </w:t>
      </w:r>
      <w:r w:rsidR="00C12FBF" w:rsidRPr="00505EA9">
        <w:t>smyček podlahového vytápění</w:t>
      </w:r>
      <w:r w:rsidR="005208C1">
        <w:t xml:space="preserve"> </w:t>
      </w:r>
      <w:r w:rsidR="00C12FBF" w:rsidRPr="00505EA9">
        <w:t>nutno nastavit na hodnoty udané ve zprávě podlahového vytápění</w:t>
      </w:r>
      <w:r w:rsidR="005208C1">
        <w:t xml:space="preserve"> </w:t>
      </w:r>
      <w:r w:rsidR="00C12FBF" w:rsidRPr="00505EA9">
        <w:t>uvedené v přiložené technické zprávě</w:t>
      </w:r>
      <w:r w:rsidR="00C12FBF">
        <w:t>.</w:t>
      </w:r>
    </w:p>
    <w:p w14:paraId="498DD2E9" w14:textId="77777777" w:rsidR="00C12FBF" w:rsidRDefault="00C12FBF" w:rsidP="00590A01">
      <w:pPr>
        <w:ind w:firstLine="360"/>
        <w:jc w:val="both"/>
      </w:pPr>
    </w:p>
    <w:p w14:paraId="4DE1F19C" w14:textId="2AE5B126" w:rsidR="005208C1" w:rsidRDefault="005208C1" w:rsidP="00CF6949">
      <w:pPr>
        <w:ind w:firstLine="360"/>
        <w:jc w:val="both"/>
        <w:rPr>
          <w:b/>
          <w:bCs/>
        </w:rPr>
      </w:pPr>
      <w:r w:rsidRPr="005208C1">
        <w:rPr>
          <w:b/>
          <w:bCs/>
        </w:rPr>
        <w:t>Topné registry</w:t>
      </w:r>
    </w:p>
    <w:p w14:paraId="435ABA83" w14:textId="77777777" w:rsidR="005208C1" w:rsidRDefault="005208C1" w:rsidP="00590A01">
      <w:pPr>
        <w:ind w:firstLine="360"/>
        <w:jc w:val="both"/>
        <w:rPr>
          <w:b/>
          <w:bCs/>
        </w:rPr>
      </w:pPr>
    </w:p>
    <w:p w14:paraId="6B797835" w14:textId="23A415FC" w:rsidR="00D81496" w:rsidRDefault="005208C1" w:rsidP="00590A01">
      <w:pPr>
        <w:ind w:firstLine="360"/>
        <w:jc w:val="both"/>
      </w:pPr>
      <w:r w:rsidRPr="005208C1">
        <w:t>Pod</w:t>
      </w:r>
      <w:r>
        <w:t xml:space="preserve"> podlahou pódia recepce je osazen topný registr BVE 41-200 (50x200x2000mm), který je napojen na rozvod topné vody za pomoci</w:t>
      </w:r>
      <w:r w:rsidR="00385B2D">
        <w:t xml:space="preserve"> termostatického ventilu a radiátorového šroubení</w:t>
      </w:r>
      <w:r w:rsidR="00D81496">
        <w:t xml:space="preserve">. Na termostatický ventil navazuje termostatická hlavice s oddáleným čidlem (délka 5m). Ovládací element bude osazen na stěně po dohodě s investorem a architektem. </w:t>
      </w:r>
    </w:p>
    <w:p w14:paraId="6B77E99B" w14:textId="2BE900A2" w:rsidR="005208C1" w:rsidRDefault="00D81496" w:rsidP="00D81496">
      <w:pPr>
        <w:ind w:firstLine="360"/>
        <w:jc w:val="both"/>
      </w:pPr>
      <w:r>
        <w:t>Topný registr osazený pod lavicí bude typu BVE 42-240 (100x200x2400mm). Napojen bude na topný rozvod za pomoci termostatického ventilu a radiátorového šroubení. Na termostatický ventil bude navazovat termostatická hlavice.</w:t>
      </w:r>
    </w:p>
    <w:p w14:paraId="78E7BCE2" w14:textId="7B467027" w:rsidR="00D81496" w:rsidRDefault="00E3636D" w:rsidP="00590A01">
      <w:pPr>
        <w:ind w:firstLine="360"/>
        <w:jc w:val="both"/>
      </w:pPr>
      <w:r>
        <w:t>Uložení registrů je řešeno stavbou při návrhu nábytku.</w:t>
      </w:r>
    </w:p>
    <w:p w14:paraId="14EAF9C0" w14:textId="77777777" w:rsidR="00E3636D" w:rsidRDefault="00E3636D" w:rsidP="00590A01">
      <w:pPr>
        <w:ind w:firstLine="360"/>
        <w:jc w:val="both"/>
      </w:pPr>
    </w:p>
    <w:p w14:paraId="34E7902F" w14:textId="2E9C960A" w:rsidR="00D81496" w:rsidRDefault="00D81496" w:rsidP="00590A01">
      <w:pPr>
        <w:ind w:firstLine="360"/>
        <w:jc w:val="both"/>
        <w:rPr>
          <w:b/>
          <w:bCs/>
        </w:rPr>
      </w:pPr>
      <w:r>
        <w:rPr>
          <w:b/>
          <w:bCs/>
        </w:rPr>
        <w:t>Dveřní clona</w:t>
      </w:r>
    </w:p>
    <w:p w14:paraId="29F3DFE7" w14:textId="77777777" w:rsidR="00D81496" w:rsidRDefault="00D81496" w:rsidP="00590A01">
      <w:pPr>
        <w:ind w:firstLine="360"/>
        <w:jc w:val="both"/>
        <w:rPr>
          <w:b/>
          <w:bCs/>
        </w:rPr>
      </w:pPr>
    </w:p>
    <w:p w14:paraId="63B39BB5" w14:textId="7E454069" w:rsidR="00D81496" w:rsidRDefault="00D81496" w:rsidP="00590A01">
      <w:pPr>
        <w:ind w:firstLine="360"/>
        <w:jc w:val="both"/>
      </w:pPr>
      <w:r>
        <w:t>V prostoru vstupních dveří ve výšce cca 2350mm nad podlahou</w:t>
      </w:r>
      <w:r w:rsidR="00E3636D">
        <w:t xml:space="preserve"> </w:t>
      </w:r>
      <w:r>
        <w:t>osazena dveřní, teplovodní clona</w:t>
      </w:r>
      <w:r w:rsidR="00E3636D">
        <w:t xml:space="preserve"> (např. PA 2220 CW)</w:t>
      </w:r>
      <w:r>
        <w:t>, která zajišťuje oddělení studeného venkovního vzduchu</w:t>
      </w:r>
      <w:r w:rsidR="00E3636D">
        <w:t xml:space="preserve"> od vnitřního prostoru. Při otevření dveří dojde k </w:t>
      </w:r>
      <w:proofErr w:type="spellStart"/>
      <w:r w:rsidR="00E3636D">
        <w:t>ofuku</w:t>
      </w:r>
      <w:proofErr w:type="spellEnd"/>
      <w:r w:rsidR="00E3636D">
        <w:t xml:space="preserve"> dveří a tím zabránění vniku studeného vzduchu do prostoru recepce. </w:t>
      </w:r>
    </w:p>
    <w:p w14:paraId="49202EE7" w14:textId="36534819" w:rsidR="00E3636D" w:rsidRDefault="00E3636D" w:rsidP="00590A01">
      <w:pPr>
        <w:ind w:firstLine="360"/>
        <w:jc w:val="both"/>
      </w:pPr>
      <w:r>
        <w:t>Teplovodní clona je napojena na topný okruh o teplotě topné vody 70°/55°C společný pro topné registry za pomoci regulační sestavy VLSP, která je volitelným příslušenstvím clony.</w:t>
      </w:r>
    </w:p>
    <w:p w14:paraId="42BD4A9F" w14:textId="64C74A83" w:rsidR="00E3636D" w:rsidRDefault="00E3636D" w:rsidP="00590A01">
      <w:pPr>
        <w:ind w:firstLine="360"/>
        <w:jc w:val="both"/>
      </w:pPr>
      <w:r>
        <w:t>Ukotvení clony je řešeno stavbou. Přívodní potrubí k cloně je vedeno osazeným „U“ profilem a obvodovou zdí.</w:t>
      </w:r>
    </w:p>
    <w:p w14:paraId="45D8D67D" w14:textId="77777777" w:rsidR="00E3636D" w:rsidRDefault="00E3636D" w:rsidP="00590A01">
      <w:pPr>
        <w:ind w:firstLine="360"/>
        <w:jc w:val="both"/>
      </w:pPr>
    </w:p>
    <w:p w14:paraId="3B3C6352" w14:textId="65AB2DB4" w:rsidR="00E3636D" w:rsidRDefault="00F8602A" w:rsidP="00590A01">
      <w:pPr>
        <w:ind w:firstLine="360"/>
        <w:jc w:val="both"/>
        <w:rPr>
          <w:b/>
          <w:bCs/>
        </w:rPr>
      </w:pPr>
      <w:r w:rsidRPr="00F8602A">
        <w:rPr>
          <w:b/>
          <w:bCs/>
        </w:rPr>
        <w:t>Ostatní</w:t>
      </w:r>
    </w:p>
    <w:p w14:paraId="2D35EECA" w14:textId="77777777" w:rsidR="00F8602A" w:rsidRDefault="00F8602A" w:rsidP="00590A01">
      <w:pPr>
        <w:ind w:firstLine="360"/>
        <w:jc w:val="both"/>
      </w:pPr>
    </w:p>
    <w:p w14:paraId="168EB9AC" w14:textId="2E4AA8C6" w:rsidR="00F8602A" w:rsidRDefault="00F8602A" w:rsidP="00590A01">
      <w:pPr>
        <w:ind w:firstLine="360"/>
        <w:jc w:val="both"/>
        <w:rPr>
          <w:b/>
          <w:bCs/>
        </w:rPr>
      </w:pPr>
      <w:r>
        <w:rPr>
          <w:b/>
          <w:bCs/>
        </w:rPr>
        <w:t>Topný kanál</w:t>
      </w:r>
    </w:p>
    <w:p w14:paraId="18B2C839" w14:textId="77777777" w:rsidR="00F8602A" w:rsidRPr="00F8602A" w:rsidRDefault="00F8602A" w:rsidP="00590A01">
      <w:pPr>
        <w:ind w:firstLine="360"/>
        <w:jc w:val="both"/>
        <w:rPr>
          <w:b/>
          <w:bCs/>
        </w:rPr>
      </w:pPr>
    </w:p>
    <w:p w14:paraId="41AF85A8" w14:textId="72C7E5B9" w:rsidR="00F8602A" w:rsidRDefault="00F8602A" w:rsidP="00590A01">
      <w:pPr>
        <w:ind w:firstLine="360"/>
        <w:jc w:val="both"/>
      </w:pPr>
      <w:r>
        <w:t xml:space="preserve">Při realizaci recepce dojde k odhalení spodních vrstev podlahy až na v určeném prostoru vedeném topném kanálu. Při rekonstrukci podlahy bude odhalen topný kanál a uložené potrubí v celé délce bude nahrazeno novým, následně i izolováno. Přesné vedení teplovodního kolektoru není známo. Z dostupné dokumentace je převzato předpokládané vedení v podlaze. Stávající ocelové potrubí (předpoklad) bude nahrazeno novým ocelovým potrubí příslušné </w:t>
      </w:r>
      <w:r>
        <w:lastRenderedPageBreak/>
        <w:t>dimenze. Stávající dimenze je předpokládána 57/3mm ocelové potrubí a 60/3mm. Po odhalení bude na základě dohody s investorem nahrazeno.</w:t>
      </w:r>
    </w:p>
    <w:p w14:paraId="102E293E" w14:textId="77777777" w:rsidR="00F8602A" w:rsidRPr="00F8602A" w:rsidRDefault="00F8602A" w:rsidP="00590A01">
      <w:pPr>
        <w:ind w:firstLine="360"/>
        <w:jc w:val="both"/>
      </w:pPr>
    </w:p>
    <w:p w14:paraId="0CB26FC4" w14:textId="1E71CCC9" w:rsidR="00F8602A" w:rsidRDefault="00F8602A" w:rsidP="00F8602A">
      <w:pPr>
        <w:ind w:firstLine="360"/>
        <w:jc w:val="both"/>
        <w:rPr>
          <w:b/>
          <w:bCs/>
        </w:rPr>
      </w:pPr>
      <w:r w:rsidRPr="00F8602A">
        <w:rPr>
          <w:b/>
          <w:bCs/>
        </w:rPr>
        <w:t>Přípojka vody</w:t>
      </w:r>
    </w:p>
    <w:p w14:paraId="77697A15" w14:textId="77777777" w:rsidR="00F8602A" w:rsidRDefault="00F8602A" w:rsidP="00F8602A">
      <w:pPr>
        <w:ind w:firstLine="360"/>
        <w:jc w:val="both"/>
        <w:rPr>
          <w:b/>
          <w:bCs/>
        </w:rPr>
      </w:pPr>
    </w:p>
    <w:p w14:paraId="552CEA3A" w14:textId="372287AA" w:rsidR="00F8602A" w:rsidRDefault="00F8602A" w:rsidP="00F8602A">
      <w:pPr>
        <w:ind w:firstLine="360"/>
        <w:jc w:val="both"/>
      </w:pPr>
      <w:r w:rsidRPr="00F8602A">
        <w:t>V</w:t>
      </w:r>
      <w:r>
        <w:t xml:space="preserve"> řešeném prostoru recepce je taktéž vedeno potrubí přípojky pitné vody. V rekonstruované části objektu dojde k odhalení potrubí až do místa hlavního uzávěru vody, který je situován v přilehlém chodníku na Masarykové náměstí. Následně ocelového potrubí </w:t>
      </w:r>
      <w:proofErr w:type="spellStart"/>
      <w:r>
        <w:t>pr</w:t>
      </w:r>
      <w:proofErr w:type="spellEnd"/>
      <w:r>
        <w:t>. 89, pozinkované bude nahrazeno PE-HD PE 100 63x5,8. Přechod bude zajištěn za pomoci přechodek OCEL/PE.</w:t>
      </w:r>
    </w:p>
    <w:p w14:paraId="6F43991A" w14:textId="77777777" w:rsidR="00590A01" w:rsidRDefault="00590A01" w:rsidP="004B3CDE">
      <w:pPr>
        <w:ind w:firstLine="360"/>
        <w:jc w:val="both"/>
      </w:pPr>
    </w:p>
    <w:p w14:paraId="66F18486" w14:textId="39DB23ED" w:rsidR="00C7584F" w:rsidRDefault="00C7584F" w:rsidP="00C7584F">
      <w:pPr>
        <w:ind w:firstLine="360"/>
        <w:jc w:val="both"/>
        <w:rPr>
          <w:b/>
          <w:bCs/>
        </w:rPr>
      </w:pPr>
      <w:r w:rsidRPr="00C7584F">
        <w:rPr>
          <w:b/>
          <w:bCs/>
        </w:rPr>
        <w:t>Denní místnost</w:t>
      </w:r>
    </w:p>
    <w:p w14:paraId="642433D9" w14:textId="77777777" w:rsidR="00C7584F" w:rsidRDefault="00C7584F" w:rsidP="00C7584F">
      <w:pPr>
        <w:ind w:firstLine="360"/>
        <w:jc w:val="both"/>
      </w:pPr>
    </w:p>
    <w:p w14:paraId="6488F39C" w14:textId="77C2DD2B" w:rsidR="00446026" w:rsidRDefault="00C7584F" w:rsidP="007A669F">
      <w:pPr>
        <w:ind w:firstLine="360"/>
        <w:jc w:val="both"/>
      </w:pPr>
      <w:r>
        <w:t>V prostoru 1.05 Denní místnost bude demontováno stávající žebrové, litinové těleso. Nově bude osazeno těleso 33-070100-50-0010 pod oknem místnosti. Před realizací dojde k přeměření parapetu okna a osazení určeného tělesa. Přívodní a zpětné potrubí od demontovaného tělesa bude přetaženo ve stěně k nově osazenému tělesu. Následně bude stěna začištěna.</w:t>
      </w:r>
    </w:p>
    <w:p w14:paraId="74F69909" w14:textId="77777777" w:rsidR="00F91D17" w:rsidRDefault="00F91D17">
      <w:pPr>
        <w:jc w:val="both"/>
        <w:rPr>
          <w:b/>
        </w:rPr>
      </w:pPr>
    </w:p>
    <w:p w14:paraId="56DDA40C" w14:textId="18074C04" w:rsidR="003353AD" w:rsidRDefault="003353AD" w:rsidP="003353AD">
      <w:pPr>
        <w:ind w:firstLine="360"/>
        <w:jc w:val="both"/>
        <w:rPr>
          <w:b/>
        </w:rPr>
      </w:pPr>
      <w:r>
        <w:rPr>
          <w:b/>
        </w:rPr>
        <w:t>Plynovod v kotelně</w:t>
      </w:r>
    </w:p>
    <w:p w14:paraId="5D2D8C7E" w14:textId="77777777" w:rsidR="003353AD" w:rsidRDefault="003353AD">
      <w:pPr>
        <w:jc w:val="both"/>
        <w:rPr>
          <w:b/>
        </w:rPr>
      </w:pPr>
    </w:p>
    <w:p w14:paraId="4E3007AE" w14:textId="1AED2DEB" w:rsidR="003353AD" w:rsidRDefault="003353AD" w:rsidP="003353AD">
      <w:pPr>
        <w:ind w:firstLine="360"/>
        <w:jc w:val="both"/>
        <w:rPr>
          <w:b/>
        </w:rPr>
      </w:pPr>
      <w:r w:rsidRPr="003353AD">
        <w:rPr>
          <w:bCs/>
        </w:rPr>
        <w:t>Dnešní</w:t>
      </w:r>
      <w:r>
        <w:rPr>
          <w:bCs/>
        </w:rPr>
        <w:t xml:space="preserve"> rozvod plynu bude v prostoru kotelny osazen havarijní plynový ventil 2“ (např. PEVEKO EVPE 1050.02/L. Hlavní uzávěr, který je situován mimo prostor kotelny bude i nadále používán. Zůstává osazen.</w:t>
      </w:r>
    </w:p>
    <w:p w14:paraId="54777768" w14:textId="77777777" w:rsidR="003353AD" w:rsidRDefault="003353AD">
      <w:pPr>
        <w:jc w:val="both"/>
        <w:rPr>
          <w:b/>
        </w:rPr>
      </w:pPr>
    </w:p>
    <w:p w14:paraId="3359E7A8" w14:textId="1CFCD8E3" w:rsidR="006723E9" w:rsidRPr="00B0282A" w:rsidRDefault="007A669F">
      <w:pPr>
        <w:jc w:val="both"/>
      </w:pPr>
      <w:r>
        <w:rPr>
          <w:b/>
        </w:rPr>
        <w:t>d</w:t>
      </w:r>
      <w:r w:rsidR="006723E9" w:rsidRPr="00B0282A">
        <w:rPr>
          <w:b/>
        </w:rPr>
        <w:t>) Jištění systému</w:t>
      </w:r>
      <w:r w:rsidR="00B0282A" w:rsidRPr="00B0282A">
        <w:t>.</w:t>
      </w:r>
    </w:p>
    <w:p w14:paraId="53D072A9" w14:textId="77777777" w:rsidR="007A669F" w:rsidRDefault="007A669F">
      <w:pPr>
        <w:jc w:val="both"/>
      </w:pPr>
    </w:p>
    <w:p w14:paraId="1B18D566" w14:textId="17374BF7" w:rsidR="00A079D5" w:rsidRDefault="007A669F" w:rsidP="007A669F">
      <w:pPr>
        <w:ind w:firstLine="708"/>
        <w:jc w:val="both"/>
      </w:pPr>
      <w:r>
        <w:t xml:space="preserve">Roztažnost topné vody </w:t>
      </w:r>
      <w:r w:rsidR="006723E9">
        <w:t>je řešen</w:t>
      </w:r>
      <w:r>
        <w:t>a za pomoci dvou stávajících expanzních nádob objemu 140l</w:t>
      </w:r>
      <w:r w:rsidR="006723E9">
        <w:t>,</w:t>
      </w:r>
      <w:r w:rsidR="00F91D17">
        <w:t xml:space="preserve"> </w:t>
      </w:r>
      <w:r w:rsidR="006723E9">
        <w:t>kter</w:t>
      </w:r>
      <w:r>
        <w:t xml:space="preserve">é </w:t>
      </w:r>
      <w:r w:rsidR="006723E9">
        <w:t>j</w:t>
      </w:r>
      <w:r>
        <w:t xml:space="preserve">sou </w:t>
      </w:r>
      <w:r w:rsidR="006723E9">
        <w:t>napojen</w:t>
      </w:r>
      <w:r>
        <w:t xml:space="preserve">y </w:t>
      </w:r>
      <w:r w:rsidR="006723E9">
        <w:t>na</w:t>
      </w:r>
      <w:r>
        <w:t xml:space="preserve"> zpětné potrubí pod stávajícími kotly. </w:t>
      </w:r>
      <w:r w:rsidR="006723E9">
        <w:t>Pojistný ventil je</w:t>
      </w:r>
      <w:r w:rsidR="002747A7">
        <w:t xml:space="preserve"> nastaven na otevírací tlak 250 </w:t>
      </w:r>
      <w:proofErr w:type="spellStart"/>
      <w:r w:rsidR="006723E9">
        <w:t>kPa</w:t>
      </w:r>
      <w:proofErr w:type="spellEnd"/>
      <w:r w:rsidR="006723E9">
        <w:t xml:space="preserve"> .</w:t>
      </w:r>
    </w:p>
    <w:p w14:paraId="55AEDDFC" w14:textId="77777777" w:rsidR="007A669F" w:rsidRDefault="007A669F">
      <w:pPr>
        <w:jc w:val="both"/>
        <w:rPr>
          <w:b/>
        </w:rPr>
      </w:pPr>
    </w:p>
    <w:p w14:paraId="26D7E983" w14:textId="3086E82F" w:rsidR="006723E9" w:rsidRPr="00B0282A" w:rsidRDefault="007A669F">
      <w:pPr>
        <w:jc w:val="both"/>
        <w:rPr>
          <w:b/>
        </w:rPr>
      </w:pPr>
      <w:r>
        <w:rPr>
          <w:b/>
        </w:rPr>
        <w:t>e</w:t>
      </w:r>
      <w:r w:rsidR="006723E9" w:rsidRPr="00B0282A">
        <w:rPr>
          <w:b/>
        </w:rPr>
        <w:t>) Rozvod otopné vody</w:t>
      </w:r>
      <w:r w:rsidR="003E3D72">
        <w:rPr>
          <w:b/>
        </w:rPr>
        <w:t>.</w:t>
      </w:r>
    </w:p>
    <w:p w14:paraId="314D74FB" w14:textId="77777777" w:rsidR="007A669F" w:rsidRDefault="007A669F" w:rsidP="00621B26">
      <w:pPr>
        <w:jc w:val="both"/>
      </w:pPr>
    </w:p>
    <w:p w14:paraId="44261FE8" w14:textId="40B82224" w:rsidR="007C0ADA" w:rsidRDefault="002D0864" w:rsidP="007A669F">
      <w:pPr>
        <w:ind w:firstLine="708"/>
        <w:jc w:val="both"/>
      </w:pPr>
      <w:r>
        <w:t xml:space="preserve">Rozvod </w:t>
      </w:r>
      <w:r w:rsidR="008603DA">
        <w:t xml:space="preserve">otopné </w:t>
      </w:r>
      <w:r>
        <w:t xml:space="preserve">vody </w:t>
      </w:r>
      <w:r w:rsidR="006723E9">
        <w:t>je navržen měděnými trubkami. Ležaté rozvody v</w:t>
      </w:r>
      <w:r w:rsidR="002747A7">
        <w:t> </w:t>
      </w:r>
      <w:r w:rsidR="008F09D0">
        <w:t>prostoru</w:t>
      </w:r>
      <w:r w:rsidR="002747A7">
        <w:t xml:space="preserve"> </w:t>
      </w:r>
      <w:r w:rsidR="00C91CD2">
        <w:t>s</w:t>
      </w:r>
      <w:r w:rsidR="007A669F">
        <w:t xml:space="preserve"> kotly </w:t>
      </w:r>
      <w:r w:rsidR="008F09D0">
        <w:t>jsou vedeny volně pod stropem a jsou opatřeny tepelnou izolací tl.20mm.</w:t>
      </w:r>
      <w:r w:rsidR="007A669F">
        <w:t xml:space="preserve"> P</w:t>
      </w:r>
      <w:r w:rsidR="006723E9">
        <w:t>ři procházení stavební konstrukcí musí být potrubí vedeno v chráničce pro jeho možnost zajištění dilatace. Všechny části potrubí,</w:t>
      </w:r>
      <w:r w:rsidR="003B4AA5">
        <w:t xml:space="preserve"> </w:t>
      </w:r>
      <w:r w:rsidR="006723E9">
        <w:t>která</w:t>
      </w:r>
      <w:r w:rsidR="002747A7">
        <w:t xml:space="preserve"> </w:t>
      </w:r>
      <w:r w:rsidR="006723E9">
        <w:t>budou</w:t>
      </w:r>
      <w:r w:rsidR="00F91D17">
        <w:t xml:space="preserve"> zabetonovány </w:t>
      </w:r>
      <w:r w:rsidR="003B4AA5">
        <w:t>musí</w:t>
      </w:r>
      <w:r w:rsidR="006B5898">
        <w:t xml:space="preserve"> </w:t>
      </w:r>
      <w:r w:rsidR="003B4AA5">
        <w:t>být</w:t>
      </w:r>
      <w:r w:rsidR="006723E9">
        <w:t xml:space="preserve"> opatřena izolačními návleky</w:t>
      </w:r>
      <w:r w:rsidR="007A669F">
        <w:t xml:space="preserve"> </w:t>
      </w:r>
      <w:proofErr w:type="spellStart"/>
      <w:r w:rsidR="006723E9">
        <w:t>tl</w:t>
      </w:r>
      <w:proofErr w:type="spellEnd"/>
      <w:r w:rsidR="006723E9">
        <w:t>.</w:t>
      </w:r>
      <w:r w:rsidR="007A669F">
        <w:t xml:space="preserve"> </w:t>
      </w:r>
      <w:r w:rsidR="0057412D">
        <w:t>20</w:t>
      </w:r>
      <w:r w:rsidR="006723E9">
        <w:t>mm.</w:t>
      </w:r>
      <w:r w:rsidR="00FD54E2">
        <w:t xml:space="preserve"> </w:t>
      </w:r>
      <w:r w:rsidR="006723E9">
        <w:t>Potrubí je</w:t>
      </w:r>
      <w:r w:rsidR="003E3D72">
        <w:t xml:space="preserve"> odvzdušněn</w:t>
      </w:r>
      <w:r w:rsidR="00F91D17">
        <w:t>o přes otopná tělesa</w:t>
      </w:r>
      <w:r w:rsidR="007C0ADA">
        <w:t>.</w:t>
      </w:r>
    </w:p>
    <w:p w14:paraId="10201CF3" w14:textId="77777777" w:rsidR="007C0ADA" w:rsidRDefault="007C0ADA" w:rsidP="00D920AB">
      <w:pPr>
        <w:jc w:val="both"/>
      </w:pPr>
    </w:p>
    <w:p w14:paraId="3B035A50" w14:textId="469176F5" w:rsidR="00D920AB" w:rsidRPr="00D920AB" w:rsidRDefault="007A669F" w:rsidP="00D920AB">
      <w:pPr>
        <w:jc w:val="both"/>
        <w:rPr>
          <w:b/>
        </w:rPr>
      </w:pPr>
      <w:r>
        <w:rPr>
          <w:b/>
        </w:rPr>
        <w:t>f</w:t>
      </w:r>
      <w:r w:rsidR="00D920AB" w:rsidRPr="00D920AB">
        <w:rPr>
          <w:b/>
        </w:rPr>
        <w:t>) požadavky na jiné profese</w:t>
      </w:r>
    </w:p>
    <w:p w14:paraId="0AAC8635" w14:textId="399AFD3A" w:rsidR="00340A89" w:rsidRDefault="00D920AB" w:rsidP="00D920AB">
      <w:pPr>
        <w:jc w:val="both"/>
      </w:pPr>
      <w:r>
        <w:t>1.</w:t>
      </w:r>
      <w:r w:rsidR="007A669F">
        <w:t xml:space="preserve"> Napojení dveřní clony na elektro</w:t>
      </w:r>
    </w:p>
    <w:p w14:paraId="17A55C40" w14:textId="4E43D4AF" w:rsidR="007A669F" w:rsidRDefault="00340A89" w:rsidP="007A669F">
      <w:pPr>
        <w:jc w:val="both"/>
      </w:pPr>
      <w:r>
        <w:t>2.</w:t>
      </w:r>
      <w:r w:rsidR="007A669F">
        <w:t xml:space="preserve"> Propojení stávajících kotlů na novou </w:t>
      </w:r>
      <w:proofErr w:type="spellStart"/>
      <w:r w:rsidR="007A669F">
        <w:t>MaR</w:t>
      </w:r>
      <w:proofErr w:type="spellEnd"/>
    </w:p>
    <w:p w14:paraId="7A52F33E" w14:textId="55858DDC" w:rsidR="007A669F" w:rsidRDefault="007A669F" w:rsidP="007A669F">
      <w:pPr>
        <w:jc w:val="both"/>
      </w:pPr>
    </w:p>
    <w:p w14:paraId="0C06BB02" w14:textId="0F17C731" w:rsidR="00D920AB" w:rsidRDefault="00D920AB" w:rsidP="00D920AB">
      <w:pPr>
        <w:jc w:val="both"/>
      </w:pPr>
    </w:p>
    <w:p w14:paraId="7940EE3A" w14:textId="77777777" w:rsidR="00340A89" w:rsidRDefault="00340A89" w:rsidP="00D920AB">
      <w:pPr>
        <w:jc w:val="both"/>
      </w:pPr>
    </w:p>
    <w:p w14:paraId="4B00113E" w14:textId="77777777" w:rsidR="008E2C92" w:rsidRDefault="008E2C92" w:rsidP="00621B26">
      <w:pPr>
        <w:jc w:val="both"/>
      </w:pPr>
    </w:p>
    <w:p w14:paraId="5CA26032" w14:textId="77777777" w:rsidR="008E2C92" w:rsidRDefault="008E2C92" w:rsidP="00621B26">
      <w:pPr>
        <w:jc w:val="both"/>
      </w:pPr>
    </w:p>
    <w:p w14:paraId="5C5154D9" w14:textId="77777777" w:rsidR="008E2C92" w:rsidRDefault="008E2C92" w:rsidP="00621B26">
      <w:pPr>
        <w:jc w:val="both"/>
      </w:pPr>
    </w:p>
    <w:p w14:paraId="3730FE3F" w14:textId="77777777" w:rsidR="008E2C92" w:rsidRDefault="008E2C92" w:rsidP="00621B26">
      <w:pPr>
        <w:jc w:val="both"/>
      </w:pPr>
    </w:p>
    <w:sectPr w:rsidR="008E2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93063"/>
    <w:multiLevelType w:val="hybridMultilevel"/>
    <w:tmpl w:val="38B26C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C0C8B"/>
    <w:multiLevelType w:val="hybridMultilevel"/>
    <w:tmpl w:val="EB2EEAE8"/>
    <w:lvl w:ilvl="0" w:tplc="CDD0221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6C804710"/>
    <w:multiLevelType w:val="multilevel"/>
    <w:tmpl w:val="E3D4DA5E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DDF65FA"/>
    <w:multiLevelType w:val="hybridMultilevel"/>
    <w:tmpl w:val="3014DA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115198">
    <w:abstractNumId w:val="2"/>
  </w:num>
  <w:num w:numId="2" w16cid:durableId="248663195">
    <w:abstractNumId w:val="0"/>
  </w:num>
  <w:num w:numId="3" w16cid:durableId="431783801">
    <w:abstractNumId w:val="3"/>
  </w:num>
  <w:num w:numId="4" w16cid:durableId="1550920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201"/>
    <w:rsid w:val="00005C47"/>
    <w:rsid w:val="00041434"/>
    <w:rsid w:val="00052383"/>
    <w:rsid w:val="000911EE"/>
    <w:rsid w:val="00097723"/>
    <w:rsid w:val="000A3E8C"/>
    <w:rsid w:val="000C4E10"/>
    <w:rsid w:val="000D7D85"/>
    <w:rsid w:val="000E66C2"/>
    <w:rsid w:val="00105BBB"/>
    <w:rsid w:val="00115775"/>
    <w:rsid w:val="00122A5C"/>
    <w:rsid w:val="00175FDF"/>
    <w:rsid w:val="00187026"/>
    <w:rsid w:val="0019526C"/>
    <w:rsid w:val="001C0E22"/>
    <w:rsid w:val="001D60FE"/>
    <w:rsid w:val="00207B2B"/>
    <w:rsid w:val="00227A59"/>
    <w:rsid w:val="00234F47"/>
    <w:rsid w:val="00236FB4"/>
    <w:rsid w:val="00256F0D"/>
    <w:rsid w:val="0026347F"/>
    <w:rsid w:val="0026546F"/>
    <w:rsid w:val="002747A7"/>
    <w:rsid w:val="002B7742"/>
    <w:rsid w:val="002D0864"/>
    <w:rsid w:val="002E12D8"/>
    <w:rsid w:val="00324873"/>
    <w:rsid w:val="003353AD"/>
    <w:rsid w:val="00340A89"/>
    <w:rsid w:val="00364D6A"/>
    <w:rsid w:val="00366FE7"/>
    <w:rsid w:val="00373C3C"/>
    <w:rsid w:val="00385B2D"/>
    <w:rsid w:val="003B4AA5"/>
    <w:rsid w:val="003B5F1C"/>
    <w:rsid w:val="003D4CBE"/>
    <w:rsid w:val="003E0B67"/>
    <w:rsid w:val="003E3D72"/>
    <w:rsid w:val="004146D6"/>
    <w:rsid w:val="0043442A"/>
    <w:rsid w:val="0044033C"/>
    <w:rsid w:val="00446026"/>
    <w:rsid w:val="00471C44"/>
    <w:rsid w:val="004815D6"/>
    <w:rsid w:val="004923D8"/>
    <w:rsid w:val="004B3CDE"/>
    <w:rsid w:val="004F7F74"/>
    <w:rsid w:val="0050386A"/>
    <w:rsid w:val="005208C1"/>
    <w:rsid w:val="005623E1"/>
    <w:rsid w:val="0057412D"/>
    <w:rsid w:val="0058230B"/>
    <w:rsid w:val="00590A01"/>
    <w:rsid w:val="005B2607"/>
    <w:rsid w:val="00612AAC"/>
    <w:rsid w:val="00621B26"/>
    <w:rsid w:val="00636118"/>
    <w:rsid w:val="00650650"/>
    <w:rsid w:val="00672101"/>
    <w:rsid w:val="006723E9"/>
    <w:rsid w:val="00692BB2"/>
    <w:rsid w:val="006B5898"/>
    <w:rsid w:val="006B7BDF"/>
    <w:rsid w:val="006C53CF"/>
    <w:rsid w:val="00700ADB"/>
    <w:rsid w:val="00701A44"/>
    <w:rsid w:val="0070488B"/>
    <w:rsid w:val="0070661C"/>
    <w:rsid w:val="0071534F"/>
    <w:rsid w:val="00796DB0"/>
    <w:rsid w:val="007A669F"/>
    <w:rsid w:val="007B04B4"/>
    <w:rsid w:val="007C0ADA"/>
    <w:rsid w:val="007C7F90"/>
    <w:rsid w:val="007E294F"/>
    <w:rsid w:val="007E6567"/>
    <w:rsid w:val="00813BB9"/>
    <w:rsid w:val="00826023"/>
    <w:rsid w:val="008603DA"/>
    <w:rsid w:val="008617CF"/>
    <w:rsid w:val="008819F9"/>
    <w:rsid w:val="00882144"/>
    <w:rsid w:val="00882D60"/>
    <w:rsid w:val="00897C79"/>
    <w:rsid w:val="008A2DB8"/>
    <w:rsid w:val="008A7D58"/>
    <w:rsid w:val="008E2C92"/>
    <w:rsid w:val="008F09D0"/>
    <w:rsid w:val="008F7564"/>
    <w:rsid w:val="00967201"/>
    <w:rsid w:val="00982A04"/>
    <w:rsid w:val="009A3CE2"/>
    <w:rsid w:val="009A62C5"/>
    <w:rsid w:val="00A079D5"/>
    <w:rsid w:val="00A25228"/>
    <w:rsid w:val="00A7772C"/>
    <w:rsid w:val="00AB411C"/>
    <w:rsid w:val="00AD27DA"/>
    <w:rsid w:val="00B0282A"/>
    <w:rsid w:val="00B20A03"/>
    <w:rsid w:val="00B451B2"/>
    <w:rsid w:val="00B67C59"/>
    <w:rsid w:val="00B71136"/>
    <w:rsid w:val="00C12FBF"/>
    <w:rsid w:val="00C7584F"/>
    <w:rsid w:val="00C91CD2"/>
    <w:rsid w:val="00CA52FB"/>
    <w:rsid w:val="00CC1740"/>
    <w:rsid w:val="00CF5BE0"/>
    <w:rsid w:val="00CF6949"/>
    <w:rsid w:val="00D176D8"/>
    <w:rsid w:val="00D35FCC"/>
    <w:rsid w:val="00D70227"/>
    <w:rsid w:val="00D73EF4"/>
    <w:rsid w:val="00D81496"/>
    <w:rsid w:val="00D920AB"/>
    <w:rsid w:val="00DB0EB6"/>
    <w:rsid w:val="00DC6347"/>
    <w:rsid w:val="00DD2131"/>
    <w:rsid w:val="00DF2E41"/>
    <w:rsid w:val="00E3636D"/>
    <w:rsid w:val="00E679A5"/>
    <w:rsid w:val="00E804C7"/>
    <w:rsid w:val="00E862EC"/>
    <w:rsid w:val="00EC7139"/>
    <w:rsid w:val="00EF096B"/>
    <w:rsid w:val="00F8602A"/>
    <w:rsid w:val="00F91D17"/>
    <w:rsid w:val="00FC5882"/>
    <w:rsid w:val="00FD54E2"/>
    <w:rsid w:val="00FF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92692"/>
  <w15:chartTrackingRefBased/>
  <w15:docId w15:val="{D835A29C-37BF-4976-AEAE-0DDDCCC7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66FE7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0A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20A0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14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1310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 příloh:</vt:lpstr>
    </vt:vector>
  </TitlesOfParts>
  <Company>moje</Company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 příloh:</dc:title>
  <dc:subject/>
  <dc:creator>Bauer</dc:creator>
  <cp:keywords/>
  <cp:lastModifiedBy>Jan Bauer</cp:lastModifiedBy>
  <cp:revision>18</cp:revision>
  <cp:lastPrinted>2024-06-13T04:43:00Z</cp:lastPrinted>
  <dcterms:created xsi:type="dcterms:W3CDTF">2024-06-12T14:13:00Z</dcterms:created>
  <dcterms:modified xsi:type="dcterms:W3CDTF">2024-06-13T04:43:00Z</dcterms:modified>
</cp:coreProperties>
</file>